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6CE8A" w14:textId="4883411C" w:rsidR="00BE7990" w:rsidRDefault="00BE7990" w:rsidP="00BE7990">
      <w:pPr>
        <w:keepLines/>
        <w:tabs>
          <w:tab w:val="right" w:pos="10440"/>
          <w:tab w:val="right" w:pos="13323"/>
        </w:tabs>
        <w:spacing w:after="0"/>
        <w:rPr>
          <w:rFonts w:ascii="Arial" w:hAnsi="Arial" w:cs="Arial"/>
          <w:b/>
          <w:sz w:val="24"/>
          <w:szCs w:val="24"/>
          <w:lang w:val="en-US" w:eastAsia="zh-CN"/>
        </w:rPr>
      </w:pPr>
      <w:bookmarkStart w:id="0" w:name="OLE_LINK233"/>
      <w:bookmarkStart w:id="1" w:name="OLE_LINK234"/>
      <w:bookmarkStart w:id="2" w:name="_Toc5938268"/>
      <w:bookmarkStart w:id="3" w:name="_Toc9865820"/>
      <w:r>
        <w:rPr>
          <w:rFonts w:ascii="Arial" w:hAnsi="Arial" w:cs="Arial"/>
          <w:b/>
          <w:sz w:val="24"/>
          <w:szCs w:val="24"/>
          <w:lang w:val="en-US"/>
        </w:rPr>
        <w:t xml:space="preserve">3GPP TSG-RAN WG4 Meeting # 110bis </w:t>
      </w:r>
      <w:r>
        <w:rPr>
          <w:rFonts w:ascii="Arial" w:hAnsi="Arial" w:cs="Arial"/>
          <w:b/>
          <w:sz w:val="24"/>
          <w:szCs w:val="24"/>
          <w:lang w:val="en-US"/>
        </w:rPr>
        <w:tab/>
      </w:r>
      <w:r w:rsidR="007B0067" w:rsidRPr="007B0067">
        <w:rPr>
          <w:rFonts w:ascii="Arial" w:hAnsi="Arial" w:cs="Arial"/>
          <w:b/>
          <w:sz w:val="24"/>
          <w:szCs w:val="24"/>
          <w:lang w:val="en-US"/>
        </w:rPr>
        <w:t>R4-2405426</w:t>
      </w:r>
    </w:p>
    <w:p w14:paraId="540E3E5A" w14:textId="77777777" w:rsidR="00BE7990" w:rsidRDefault="00BE7990" w:rsidP="00BE7990">
      <w:pPr>
        <w:keepLines/>
        <w:tabs>
          <w:tab w:val="right" w:pos="10440"/>
          <w:tab w:val="right" w:pos="13323"/>
        </w:tabs>
        <w:spacing w:after="0"/>
        <w:rPr>
          <w:rFonts w:ascii="Arial" w:hAnsi="Arial" w:cs="Arial"/>
          <w:b/>
          <w:sz w:val="24"/>
          <w:szCs w:val="24"/>
          <w:lang w:val="en-US"/>
        </w:rPr>
      </w:pPr>
      <w:bookmarkStart w:id="4" w:name="Title"/>
      <w:bookmarkStart w:id="5" w:name="DocumentFor"/>
      <w:bookmarkEnd w:id="4"/>
      <w:bookmarkEnd w:id="5"/>
      <w:r>
        <w:rPr>
          <w:rFonts w:ascii="Arial" w:hAnsi="Arial" w:cs="Arial"/>
          <w:b/>
          <w:sz w:val="24"/>
          <w:szCs w:val="24"/>
          <w:lang w:val="en-US"/>
        </w:rPr>
        <w:t xml:space="preserve">Changsha, China, April </w:t>
      </w:r>
      <w:r>
        <w:rPr>
          <w:rFonts w:ascii="Arial" w:hAnsi="Arial" w:cs="Arial"/>
          <w:b/>
          <w:sz w:val="24"/>
          <w:szCs w:val="24"/>
        </w:rPr>
        <w:t>15 – 19, 2024</w:t>
      </w:r>
    </w:p>
    <w:bookmarkEnd w:id="0"/>
    <w:bookmarkEnd w:id="1"/>
    <w:p w14:paraId="1B109EA5" w14:textId="77777777" w:rsidR="00A5625D" w:rsidRPr="00BE7990" w:rsidRDefault="00A5625D" w:rsidP="00A5625D">
      <w:pPr>
        <w:pStyle w:val="afc"/>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6" w:name="_Hlk163496088"/>
      <w:bookmarkStart w:id="7"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6"/>
      <w:bookmarkEnd w:id="7"/>
      <w:proofErr w:type="spellEnd"/>
    </w:p>
    <w:p w14:paraId="4347F68B" w14:textId="3E1208A8"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8" w:name="OLE_LINK212"/>
      <w:bookmarkStart w:id="9" w:name="OLE_LINK213"/>
      <w:r w:rsidR="00172B61" w:rsidRPr="00172B61">
        <w:rPr>
          <w:rFonts w:ascii="Arial" w:hAnsi="Arial" w:cs="Arial"/>
          <w:sz w:val="22"/>
        </w:rPr>
        <w:t>IMT technology related parameters</w:t>
      </w:r>
      <w:r w:rsidR="00832702">
        <w:rPr>
          <w:rFonts w:ascii="Arial" w:hAnsi="Arial" w:cs="Arial"/>
          <w:sz w:val="22"/>
        </w:rPr>
        <w:t xml:space="preserve"> for </w:t>
      </w:r>
      <w:r w:rsidR="001D2FE9" w:rsidRPr="001D2FE9">
        <w:rPr>
          <w:rFonts w:ascii="Arial" w:hAnsi="Arial" w:cs="Arial"/>
          <w:sz w:val="22"/>
        </w:rPr>
        <w:t>7125 to 8400 MHz</w:t>
      </w:r>
      <w:bookmarkEnd w:id="8"/>
      <w:bookmarkEnd w:id="9"/>
    </w:p>
    <w:p w14:paraId="3ACA12DB" w14:textId="49712E81"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45C0D">
        <w:rPr>
          <w:rFonts w:ascii="Arial" w:hAnsi="Arial" w:cs="Arial"/>
          <w:sz w:val="22"/>
        </w:rPr>
        <w:t>9.3.3</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p w14:paraId="3A9FBA29" w14:textId="6339139E" w:rsidR="00486547" w:rsidRDefault="003C32D4" w:rsidP="00931F09">
      <w:pPr>
        <w:rPr>
          <w:rFonts w:eastAsia="宋体"/>
          <w:lang w:val="en-US" w:eastAsia="zh-CN"/>
        </w:rPr>
      </w:pPr>
      <w:bookmarkStart w:id="10" w:name="OLE_LINK216"/>
      <w:bookmarkStart w:id="11" w:name="OLE_LINK217"/>
      <w:bookmarkEnd w:id="2"/>
      <w:bookmarkEnd w:id="3"/>
      <w:r>
        <w:rPr>
          <w:rFonts w:eastAsia="宋体"/>
          <w:lang w:val="en-US" w:eastAsia="zh-CN"/>
        </w:rPr>
        <w:t>In the last plenary (RAN#</w:t>
      </w:r>
      <w:r w:rsidR="00BE7990">
        <w:rPr>
          <w:rFonts w:eastAsia="宋体"/>
          <w:lang w:val="en-US" w:eastAsia="zh-CN"/>
        </w:rPr>
        <w:t>103</w:t>
      </w:r>
      <w:r>
        <w:rPr>
          <w:rFonts w:eastAsia="宋体"/>
          <w:lang w:val="en-US" w:eastAsia="zh-CN"/>
        </w:rPr>
        <w:t xml:space="preserve">) the </w:t>
      </w:r>
      <w:r w:rsidR="00BE7990" w:rsidRPr="00BE7990">
        <w:rPr>
          <w:rFonts w:eastAsia="宋体"/>
          <w:lang w:val="en-US" w:eastAsia="zh-CN"/>
        </w:rPr>
        <w:t>Study on IMT parameters for 4400 to 4800 MHz, 7125 to 8400 MHz and 14800 to 15350 MHz</w:t>
      </w:r>
      <w:r>
        <w:rPr>
          <w:rFonts w:eastAsia="宋体"/>
          <w:lang w:val="en-US" w:eastAsia="zh-CN"/>
        </w:rPr>
        <w:t xml:space="preserve"> was approved [1].</w:t>
      </w:r>
    </w:p>
    <w:bookmarkEnd w:id="10"/>
    <w:bookmarkEnd w:id="11"/>
    <w:p w14:paraId="0CBEEB87" w14:textId="1E69C4FD" w:rsidR="003C32D4" w:rsidRDefault="003C32D4" w:rsidP="00931F09">
      <w:pPr>
        <w:rPr>
          <w:rFonts w:eastAsia="宋体"/>
          <w:lang w:val="en-US" w:eastAsia="zh-CN"/>
        </w:rPr>
      </w:pPr>
      <w:r>
        <w:rPr>
          <w:rFonts w:eastAsia="宋体"/>
          <w:lang w:val="en-US" w:eastAsia="zh-CN"/>
        </w:rPr>
        <w:t>This paper looks at</w:t>
      </w:r>
      <w:r w:rsidR="006A1E7A" w:rsidRPr="006A1E7A">
        <w:rPr>
          <w:lang w:val="en-US"/>
        </w:rPr>
        <w:t xml:space="preserve"> </w:t>
      </w:r>
      <w:r w:rsidR="006A1E7A">
        <w:rPr>
          <w:lang w:val="en-US"/>
        </w:rPr>
        <w:t>IMT technology related parameters and</w:t>
      </w:r>
      <w:bookmarkStart w:id="12" w:name="_GoBack"/>
      <w:bookmarkEnd w:id="12"/>
      <w:r w:rsidR="006A1E7A">
        <w:rPr>
          <w:lang w:val="en-US"/>
        </w:rPr>
        <w:t xml:space="preserve"> propose our views </w:t>
      </w:r>
      <w:r w:rsidR="00BE7990">
        <w:rPr>
          <w:lang w:val="en-US"/>
        </w:rPr>
        <w:t xml:space="preserve">for the range 7125 to 8400 </w:t>
      </w:r>
      <w:proofErr w:type="spellStart"/>
      <w:r w:rsidR="00BE7990">
        <w:rPr>
          <w:lang w:val="en-US"/>
        </w:rPr>
        <w:t>MHz</w:t>
      </w:r>
      <w:r w:rsidR="006A1E7A">
        <w:rPr>
          <w:lang w:val="en-US"/>
        </w:rPr>
        <w:t>.</w:t>
      </w:r>
      <w:proofErr w:type="spellEnd"/>
    </w:p>
    <w:p w14:paraId="7B117B1D" w14:textId="2559A82A" w:rsidR="000A7DD0" w:rsidRDefault="000A7DD0" w:rsidP="000A7DD0">
      <w:pPr>
        <w:pStyle w:val="1"/>
        <w:numPr>
          <w:ilvl w:val="0"/>
          <w:numId w:val="21"/>
        </w:numPr>
        <w:rPr>
          <w:rFonts w:eastAsia="宋体"/>
        </w:rPr>
      </w:pPr>
      <w:r>
        <w:rPr>
          <w:rFonts w:eastAsia="宋体"/>
        </w:rPr>
        <w:t>Discussion</w:t>
      </w:r>
    </w:p>
    <w:p w14:paraId="63C4166E" w14:textId="450B3F9E" w:rsidR="00831C85" w:rsidRDefault="00BC5E39" w:rsidP="00BC5E39">
      <w:pPr>
        <w:rPr>
          <w:rFonts w:eastAsia="宋体"/>
          <w:lang w:val="en-US" w:eastAsia="zh-CN"/>
        </w:rPr>
      </w:pPr>
      <w:r w:rsidRPr="00BC5E39">
        <w:rPr>
          <w:rFonts w:eastAsia="宋体"/>
          <w:lang w:val="en-US" w:eastAsia="zh-CN"/>
        </w:rPr>
        <w:t>The following parameters are listed in the WP5D LS</w:t>
      </w:r>
      <w:r w:rsidR="002E48BB">
        <w:rPr>
          <w:rFonts w:eastAsia="宋体"/>
          <w:lang w:val="en-US" w:eastAsia="zh-CN"/>
        </w:rPr>
        <w:t xml:space="preserve"> [2]</w:t>
      </w:r>
      <w:r w:rsidR="00831C85">
        <w:rPr>
          <w:rFonts w:eastAsia="宋体"/>
          <w:lang w:val="en-US" w:eastAsia="zh-CN"/>
        </w:rPr>
        <w:t>,</w:t>
      </w:r>
    </w:p>
    <w:p w14:paraId="0AC66E11" w14:textId="749D5F56" w:rsidR="00BC5E39" w:rsidRDefault="00BC5E39" w:rsidP="00831C85">
      <w:pPr>
        <w:pStyle w:val="af7"/>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Duplex Method</w:t>
      </w:r>
    </w:p>
    <w:p w14:paraId="208D4838" w14:textId="7C8D7B7C" w:rsidR="00831C85" w:rsidRDefault="00831C85" w:rsidP="00831C85">
      <w:pPr>
        <w:pStyle w:val="af7"/>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Channel bandwidth (MHz)</w:t>
      </w:r>
    </w:p>
    <w:p w14:paraId="5AC72D78" w14:textId="50CAEA03" w:rsidR="00831C85" w:rsidRDefault="00831C85" w:rsidP="00831C85">
      <w:pPr>
        <w:pStyle w:val="af7"/>
        <w:numPr>
          <w:ilvl w:val="0"/>
          <w:numId w:val="44"/>
        </w:numPr>
        <w:rPr>
          <w:rFonts w:ascii="Times New Roman" w:eastAsia="宋体" w:hAnsi="Times New Roman" w:cs="Times New Roman"/>
          <w:sz w:val="20"/>
          <w:szCs w:val="20"/>
        </w:rPr>
      </w:pPr>
      <w:bookmarkStart w:id="13" w:name="OLE_LINK3"/>
      <w:r w:rsidRPr="00831C85">
        <w:rPr>
          <w:rFonts w:ascii="Times New Roman" w:eastAsia="宋体" w:hAnsi="Times New Roman" w:cs="Times New Roman"/>
          <w:sz w:val="20"/>
          <w:szCs w:val="20"/>
        </w:rPr>
        <w:t>Signal bandwidth (MHz)</w:t>
      </w:r>
    </w:p>
    <w:p w14:paraId="138066D6" w14:textId="1C166CFF" w:rsidR="00831C85" w:rsidRDefault="00F7224E" w:rsidP="00831C85">
      <w:pPr>
        <w:pStyle w:val="af7"/>
        <w:numPr>
          <w:ilvl w:val="0"/>
          <w:numId w:val="44"/>
        </w:numPr>
        <w:rPr>
          <w:rFonts w:ascii="Times New Roman" w:eastAsia="宋体" w:hAnsi="Times New Roman" w:cs="Times New Roman"/>
          <w:sz w:val="20"/>
          <w:szCs w:val="20"/>
        </w:rPr>
      </w:pPr>
      <w:bookmarkStart w:id="14" w:name="OLE_LINK5"/>
      <w:bookmarkEnd w:id="13"/>
      <w:r>
        <w:rPr>
          <w:rFonts w:ascii="Times New Roman" w:eastAsia="宋体" w:hAnsi="Times New Roman" w:cs="Times New Roman"/>
          <w:sz w:val="20"/>
          <w:szCs w:val="20"/>
        </w:rPr>
        <w:t xml:space="preserve">BS </w:t>
      </w:r>
      <w:r w:rsidR="00831C85" w:rsidRPr="00831C85">
        <w:rPr>
          <w:rFonts w:ascii="Times New Roman" w:eastAsia="宋体" w:hAnsi="Times New Roman" w:cs="Times New Roman"/>
          <w:sz w:val="20"/>
          <w:szCs w:val="20"/>
        </w:rPr>
        <w:t>Transmitter characteristics</w:t>
      </w:r>
    </w:p>
    <w:bookmarkEnd w:id="14"/>
    <w:p w14:paraId="423C0F3C" w14:textId="2C99563D" w:rsidR="00831C85" w:rsidRDefault="00F7224E" w:rsidP="00831C85">
      <w:pPr>
        <w:pStyle w:val="af7"/>
        <w:numPr>
          <w:ilvl w:val="0"/>
          <w:numId w:val="44"/>
        </w:numPr>
        <w:rPr>
          <w:rFonts w:ascii="Times New Roman" w:eastAsia="宋体" w:hAnsi="Times New Roman" w:cs="Times New Roman"/>
          <w:sz w:val="20"/>
          <w:szCs w:val="20"/>
        </w:rPr>
      </w:pPr>
      <w:r>
        <w:rPr>
          <w:rFonts w:ascii="Times New Roman" w:eastAsia="宋体" w:hAnsi="Times New Roman" w:cs="Times New Roman"/>
          <w:sz w:val="20"/>
          <w:szCs w:val="20"/>
        </w:rPr>
        <w:t xml:space="preserve">BS </w:t>
      </w:r>
      <w:r w:rsidR="00831C85" w:rsidRPr="00831C85">
        <w:rPr>
          <w:rFonts w:ascii="Times New Roman" w:eastAsia="宋体" w:hAnsi="Times New Roman" w:cs="Times New Roman"/>
          <w:sz w:val="20"/>
          <w:szCs w:val="20"/>
        </w:rPr>
        <w:t>Receiver characteristics</w:t>
      </w:r>
    </w:p>
    <w:p w14:paraId="152E2561" w14:textId="059474D5" w:rsidR="00F7224E" w:rsidRDefault="00F7224E" w:rsidP="00F7224E">
      <w:pPr>
        <w:pStyle w:val="af7"/>
        <w:numPr>
          <w:ilvl w:val="0"/>
          <w:numId w:val="44"/>
        </w:numPr>
        <w:rPr>
          <w:rFonts w:ascii="Times New Roman" w:eastAsia="宋体" w:hAnsi="Times New Roman" w:cs="Times New Roman"/>
          <w:sz w:val="20"/>
          <w:szCs w:val="20"/>
        </w:rPr>
      </w:pPr>
      <w:r>
        <w:rPr>
          <w:rFonts w:ascii="Times New Roman" w:eastAsia="宋体" w:hAnsi="Times New Roman" w:cs="Times New Roman"/>
          <w:sz w:val="20"/>
          <w:szCs w:val="20"/>
        </w:rPr>
        <w:t xml:space="preserve">UE </w:t>
      </w:r>
      <w:r w:rsidRPr="00831C85">
        <w:rPr>
          <w:rFonts w:ascii="Times New Roman" w:eastAsia="宋体" w:hAnsi="Times New Roman" w:cs="Times New Roman"/>
          <w:sz w:val="20"/>
          <w:szCs w:val="20"/>
        </w:rPr>
        <w:t>Transmitter characteristics</w:t>
      </w:r>
    </w:p>
    <w:p w14:paraId="265CAC71" w14:textId="305A29F4" w:rsidR="00F7224E" w:rsidRDefault="00F7224E" w:rsidP="00F7224E">
      <w:pPr>
        <w:pStyle w:val="af7"/>
        <w:numPr>
          <w:ilvl w:val="0"/>
          <w:numId w:val="44"/>
        </w:numPr>
        <w:rPr>
          <w:rFonts w:ascii="Times New Roman" w:eastAsia="宋体" w:hAnsi="Times New Roman" w:cs="Times New Roman"/>
          <w:sz w:val="20"/>
          <w:szCs w:val="20"/>
        </w:rPr>
      </w:pPr>
      <w:r>
        <w:rPr>
          <w:rFonts w:ascii="Times New Roman" w:eastAsia="宋体" w:hAnsi="Times New Roman" w:cs="Times New Roman"/>
          <w:sz w:val="20"/>
          <w:szCs w:val="20"/>
        </w:rPr>
        <w:t xml:space="preserve">UE </w:t>
      </w:r>
      <w:r w:rsidRPr="00831C85">
        <w:rPr>
          <w:rFonts w:ascii="Times New Roman" w:eastAsia="宋体" w:hAnsi="Times New Roman" w:cs="Times New Roman"/>
          <w:sz w:val="20"/>
          <w:szCs w:val="20"/>
        </w:rPr>
        <w:t>Receiver characteristics</w:t>
      </w:r>
    </w:p>
    <w:p w14:paraId="604AD410" w14:textId="77777777" w:rsidR="00831C85" w:rsidRDefault="00831C85" w:rsidP="00831C85"/>
    <w:p w14:paraId="605BD289" w14:textId="77777777" w:rsidR="00831C85" w:rsidRPr="00831C85" w:rsidRDefault="00831C85" w:rsidP="00831C85">
      <w:pPr>
        <w:rPr>
          <w:b/>
          <w:u w:val="single"/>
        </w:rPr>
      </w:pPr>
      <w:bookmarkStart w:id="15" w:name="OLE_LINK179"/>
      <w:bookmarkStart w:id="16" w:name="OLE_LINK180"/>
      <w:r w:rsidRPr="00831C85">
        <w:rPr>
          <w:b/>
          <w:u w:val="single"/>
        </w:rPr>
        <w:t>Duplex Method</w:t>
      </w:r>
    </w:p>
    <w:p w14:paraId="4C75632B" w14:textId="77777777" w:rsidR="00CF426B" w:rsidRDefault="00832702" w:rsidP="00831C85">
      <w:pPr>
        <w:rPr>
          <w:rFonts w:cs="v5.0.0"/>
        </w:rPr>
      </w:pPr>
      <w:r>
        <w:rPr>
          <w:rFonts w:cs="v5.0.0"/>
        </w:rPr>
        <w:t xml:space="preserve">It is a system parameter and should be the same for BS and UE. </w:t>
      </w:r>
    </w:p>
    <w:p w14:paraId="2F3C3ABE" w14:textId="017A5DD2" w:rsidR="00831C85" w:rsidRDefault="00831C85" w:rsidP="00831C85">
      <w:pPr>
        <w:rPr>
          <w:rFonts w:cs="v5.0.0"/>
        </w:rPr>
      </w:pPr>
      <w:bookmarkStart w:id="17" w:name="OLE_LINK55"/>
      <w:bookmarkStart w:id="18" w:name="OLE_LINK56"/>
      <w:r>
        <w:rPr>
          <w:rFonts w:eastAsia="宋体"/>
          <w:lang w:val="en-US" w:eastAsia="zh-CN"/>
        </w:rPr>
        <w:t xml:space="preserve">The </w:t>
      </w:r>
      <w:r w:rsidR="00CF426B">
        <w:rPr>
          <w:rFonts w:eastAsia="宋体"/>
          <w:lang w:val="en-US" w:eastAsia="zh-CN"/>
        </w:rPr>
        <w:t xml:space="preserve">frequency </w:t>
      </w:r>
      <w:r>
        <w:rPr>
          <w:rFonts w:eastAsia="宋体"/>
          <w:lang w:val="en-US" w:eastAsia="zh-CN"/>
        </w:rPr>
        <w:t>range</w:t>
      </w:r>
      <w:bookmarkStart w:id="19" w:name="OLE_LINK50"/>
      <w:bookmarkStart w:id="20" w:name="OLE_LINK51"/>
      <w:r>
        <w:rPr>
          <w:rFonts w:eastAsia="宋体"/>
          <w:lang w:val="en-US" w:eastAsia="zh-CN"/>
        </w:rPr>
        <w:t xml:space="preserve"> </w:t>
      </w:r>
      <w:r w:rsidR="008C6B75">
        <w:t>7125 to 8400 MHz</w:t>
      </w:r>
      <w:bookmarkEnd w:id="17"/>
      <w:bookmarkEnd w:id="18"/>
      <w:bookmarkEnd w:id="19"/>
      <w:bookmarkEnd w:id="20"/>
      <w:r>
        <w:rPr>
          <w:rFonts w:eastAsia="宋体"/>
          <w:lang w:eastAsia="zh-CN"/>
        </w:rPr>
        <w:t xml:space="preserve"> </w:t>
      </w:r>
      <w:r w:rsidR="00CF426B">
        <w:rPr>
          <w:rFonts w:eastAsia="宋体"/>
          <w:lang w:eastAsia="zh-CN"/>
        </w:rPr>
        <w:t>is</w:t>
      </w:r>
      <w:r>
        <w:rPr>
          <w:rFonts w:eastAsia="宋体"/>
          <w:lang w:eastAsia="zh-CN"/>
        </w:rPr>
        <w:t xml:space="preserve"> </w:t>
      </w:r>
      <w:r>
        <w:rPr>
          <w:rFonts w:eastAsia="宋体" w:cs="v5.0.0"/>
          <w:lang w:eastAsia="zh-CN"/>
        </w:rPr>
        <w:t xml:space="preserve">unpaired </w:t>
      </w:r>
      <w:r>
        <w:rPr>
          <w:rFonts w:cs="v5.0.0"/>
        </w:rPr>
        <w:t xml:space="preserve">spectrum, hence </w:t>
      </w:r>
      <w:r w:rsidR="00CF426B">
        <w:rPr>
          <w:rFonts w:eastAsia="MS Mincho"/>
          <w:lang w:val="en-US" w:eastAsia="ja-JP"/>
        </w:rPr>
        <w:t>it’s most likely that TDD should be used</w:t>
      </w:r>
      <w:r>
        <w:rPr>
          <w:rFonts w:cs="v5.0.0"/>
        </w:rPr>
        <w:t>.</w:t>
      </w:r>
      <w:r w:rsidR="00E62EE3">
        <w:rPr>
          <w:rFonts w:cs="v5.0.0"/>
        </w:rPr>
        <w:t xml:space="preserve"> In Release 18, SBFD was studied for TDD BS side. It could be a potential duplex method for this band.</w:t>
      </w:r>
    </w:p>
    <w:p w14:paraId="6BEA88E8" w14:textId="77777777" w:rsidR="0066772D" w:rsidRPr="0066772D" w:rsidRDefault="00831C85" w:rsidP="0066772D">
      <w:pPr>
        <w:rPr>
          <w:b/>
          <w:u w:val="single"/>
        </w:rPr>
      </w:pPr>
      <w:r w:rsidRPr="00831C85">
        <w:rPr>
          <w:b/>
          <w:u w:val="single"/>
        </w:rPr>
        <w:t>Channel bandwidth</w:t>
      </w:r>
      <w:r w:rsidR="0066772D">
        <w:rPr>
          <w:b/>
          <w:u w:val="single"/>
        </w:rPr>
        <w:t xml:space="preserve">, </w:t>
      </w:r>
      <w:r w:rsidR="0066772D" w:rsidRPr="0066772D">
        <w:rPr>
          <w:b/>
          <w:u w:val="single"/>
        </w:rPr>
        <w:t>Signal bandwidth (MHz)</w:t>
      </w:r>
    </w:p>
    <w:p w14:paraId="007F48A4" w14:textId="77777777" w:rsidR="00832702" w:rsidRDefault="00832702" w:rsidP="00AF05EE">
      <w:pPr>
        <w:rPr>
          <w:rFonts w:cs="v5.0.0"/>
        </w:rPr>
      </w:pPr>
      <w:r>
        <w:rPr>
          <w:rFonts w:cs="v5.0.0"/>
        </w:rPr>
        <w:t>It is a system parameter and should be the same for BS and UE.</w:t>
      </w:r>
    </w:p>
    <w:p w14:paraId="4251F31E" w14:textId="77777777" w:rsidR="0093745B" w:rsidRDefault="00AF05EE" w:rsidP="00AF05EE">
      <w:pPr>
        <w:rPr>
          <w:rFonts w:eastAsia="宋体"/>
          <w:lang w:val="en-US" w:eastAsia="zh-CN"/>
        </w:rPr>
      </w:pPr>
      <w:r>
        <w:rPr>
          <w:lang w:eastAsia="zh-CN"/>
        </w:rPr>
        <w:t xml:space="preserve">The supported channel bandwidths are defined per operating band. For the band operation in the range </w:t>
      </w:r>
      <w:r w:rsidR="00CF426B">
        <w:t>7125 to 8400 MHz</w:t>
      </w:r>
      <w:r w:rsidR="004F4D76">
        <w:rPr>
          <w:rFonts w:eastAsia="宋体"/>
          <w:lang w:val="en-US" w:eastAsia="zh-CN"/>
        </w:rPr>
        <w:t xml:space="preserve">, the total band range is </w:t>
      </w:r>
      <w:r w:rsidR="00E62EE3">
        <w:rPr>
          <w:rFonts w:eastAsia="宋体"/>
          <w:lang w:val="en-US" w:eastAsia="zh-CN"/>
        </w:rPr>
        <w:t>1275</w:t>
      </w:r>
      <w:r w:rsidR="004F4D76">
        <w:rPr>
          <w:rFonts w:eastAsia="宋体"/>
          <w:lang w:val="en-US" w:eastAsia="zh-CN"/>
        </w:rPr>
        <w:t xml:space="preserve"> MHz which is </w:t>
      </w:r>
      <w:r w:rsidR="00E62EE3">
        <w:rPr>
          <w:rFonts w:eastAsia="宋体"/>
          <w:lang w:val="en-US" w:eastAsia="zh-CN"/>
        </w:rPr>
        <w:t>larger than that of existing FR1 bands</w:t>
      </w:r>
      <w:r w:rsidR="004F4D76">
        <w:rPr>
          <w:rFonts w:eastAsia="宋体"/>
          <w:lang w:val="en-US" w:eastAsia="zh-CN"/>
        </w:rPr>
        <w:t xml:space="preserve">. </w:t>
      </w:r>
      <w:r w:rsidR="00DB26A7">
        <w:rPr>
          <w:rFonts w:eastAsia="宋体"/>
          <w:lang w:val="en-US" w:eastAsia="zh-CN"/>
        </w:rPr>
        <w:t xml:space="preserve">4% </w:t>
      </w:r>
      <w:r w:rsidR="00FC0A9A" w:rsidRPr="00A1115A">
        <w:rPr>
          <w:rFonts w:hint="eastAsia"/>
          <w:lang w:val="en-US" w:eastAsia="zh-CN"/>
        </w:rPr>
        <w:t>the relative channel bandwidt</w:t>
      </w:r>
      <w:r w:rsidR="00DB26A7">
        <w:rPr>
          <w:lang w:val="en-US" w:eastAsia="zh-CN"/>
        </w:rPr>
        <w:t xml:space="preserve">h is 310 </w:t>
      </w:r>
      <w:proofErr w:type="spellStart"/>
      <w:r w:rsidR="00DB26A7">
        <w:rPr>
          <w:lang w:val="en-US" w:eastAsia="zh-CN"/>
        </w:rPr>
        <w:t>MHz.</w:t>
      </w:r>
      <w:proofErr w:type="spellEnd"/>
      <w:r w:rsidR="00DB26A7">
        <w:rPr>
          <w:lang w:val="en-US" w:eastAsia="zh-CN"/>
        </w:rPr>
        <w:t xml:space="preserve"> We think 200 MHz can be max channel bandwidth for the band</w:t>
      </w:r>
      <w:r w:rsidR="004F4D76">
        <w:rPr>
          <w:rFonts w:eastAsia="宋体"/>
          <w:lang w:val="en-US" w:eastAsia="zh-CN"/>
        </w:rPr>
        <w:t xml:space="preserve">. Carrier aggregation will be defined for the operator hold </w:t>
      </w:r>
      <w:r w:rsidR="00727F86">
        <w:rPr>
          <w:rFonts w:eastAsia="宋体"/>
          <w:lang w:val="en-US" w:eastAsia="zh-CN"/>
        </w:rPr>
        <w:t xml:space="preserve">wide spectrum, e.g. </w:t>
      </w:r>
      <w:r w:rsidR="00DB26A7">
        <w:rPr>
          <w:rFonts w:eastAsia="宋体"/>
          <w:lang w:val="en-US" w:eastAsia="zh-CN"/>
        </w:rPr>
        <w:t>400</w:t>
      </w:r>
      <w:r w:rsidR="004F4D76">
        <w:rPr>
          <w:rFonts w:eastAsia="宋体"/>
          <w:lang w:val="en-US" w:eastAsia="zh-CN"/>
        </w:rPr>
        <w:t>~</w:t>
      </w:r>
      <w:r w:rsidR="00DB26A7">
        <w:rPr>
          <w:rFonts w:eastAsia="宋体"/>
          <w:lang w:val="en-US" w:eastAsia="zh-CN"/>
        </w:rPr>
        <w:t>8</w:t>
      </w:r>
      <w:r w:rsidR="004F4D76">
        <w:rPr>
          <w:rFonts w:eastAsia="宋体"/>
          <w:lang w:val="en-US" w:eastAsia="zh-CN"/>
        </w:rPr>
        <w:t>00 MHz bandwidth</w:t>
      </w:r>
      <w:r w:rsidR="00727F86">
        <w:rPr>
          <w:rFonts w:eastAsia="宋体"/>
          <w:lang w:val="en-US" w:eastAsia="zh-CN"/>
        </w:rPr>
        <w:t xml:space="preserve">. </w:t>
      </w:r>
    </w:p>
    <w:p w14:paraId="72632C24" w14:textId="4846B44F" w:rsidR="0093745B" w:rsidRDefault="00727F86" w:rsidP="0093745B">
      <w:pPr>
        <w:rPr>
          <w:rFonts w:eastAsia="Yu Mincho"/>
          <w:lang w:eastAsia="ja-JP"/>
        </w:rPr>
      </w:pPr>
      <w:r>
        <w:rPr>
          <w:rFonts w:eastAsia="宋体"/>
          <w:lang w:val="en-US" w:eastAsia="zh-CN"/>
        </w:rPr>
        <w:t>The transmission bandwidth configuration defined in BS/UE core spec can be used to derive the signal bandwidth.</w:t>
      </w:r>
      <w:r w:rsidR="0093745B">
        <w:rPr>
          <w:rFonts w:eastAsia="宋体"/>
          <w:lang w:val="en-US" w:eastAsia="zh-CN"/>
        </w:rPr>
        <w:t xml:space="preserve"> </w:t>
      </w:r>
      <w:r w:rsidR="0093745B">
        <w:rPr>
          <w:rFonts w:eastAsia="Yu Mincho"/>
          <w:lang w:eastAsia="ja-JP"/>
        </w:rPr>
        <w:t>The signal bandwidth is calculated based on the NR spectrum utilization for each SCS:</w:t>
      </w:r>
    </w:p>
    <w:p w14:paraId="65AABA51" w14:textId="61A15DFB" w:rsidR="00831C85" w:rsidRDefault="0093745B" w:rsidP="0093745B">
      <w:pPr>
        <w:rPr>
          <w:rFonts w:eastAsia="宋体"/>
          <w:lang w:val="en-US" w:eastAsia="zh-CN"/>
        </w:rPr>
      </w:pPr>
      <w:r>
        <w:tab/>
        <w:t>Signal bandwidth = NRB x SCS x 12</w:t>
      </w:r>
    </w:p>
    <w:p w14:paraId="39D6B484" w14:textId="092DF89B" w:rsidR="00727F86" w:rsidRPr="00727F86" w:rsidRDefault="00832702" w:rsidP="00727F86">
      <w:pPr>
        <w:rPr>
          <w:b/>
          <w:u w:val="single"/>
        </w:rPr>
      </w:pPr>
      <w:r>
        <w:rPr>
          <w:b/>
          <w:u w:val="single"/>
        </w:rPr>
        <w:t xml:space="preserve">BS </w:t>
      </w:r>
      <w:r w:rsidR="00727F86" w:rsidRPr="00727F86">
        <w:rPr>
          <w:b/>
          <w:u w:val="single"/>
        </w:rPr>
        <w:t>Transmitter characteristics</w:t>
      </w:r>
    </w:p>
    <w:p w14:paraId="32626BD8" w14:textId="0B00373A" w:rsidR="00727F86" w:rsidRDefault="005A1FA8" w:rsidP="00AF05EE">
      <w:pPr>
        <w:rPr>
          <w:rFonts w:asciiTheme="majorBidi" w:eastAsia="宋体" w:hAnsiTheme="majorBidi" w:cstheme="majorBidi"/>
          <w:lang w:val="en-US"/>
        </w:rPr>
      </w:pPr>
      <w:r w:rsidRPr="00F23EE7">
        <w:rPr>
          <w:rFonts w:asciiTheme="majorBidi" w:eastAsia="宋体" w:hAnsiTheme="majorBidi" w:cstheme="majorBidi"/>
          <w:b/>
          <w:lang w:val="en-US"/>
        </w:rPr>
        <w:t>Power dynamic range (dB)</w:t>
      </w:r>
      <w:r>
        <w:rPr>
          <w:rFonts w:asciiTheme="majorBidi" w:eastAsia="宋体" w:hAnsiTheme="majorBidi" w:cstheme="majorBidi"/>
          <w:lang w:val="en-US"/>
        </w:rPr>
        <w:t>:</w:t>
      </w:r>
    </w:p>
    <w:p w14:paraId="22537308" w14:textId="4F2417C8" w:rsidR="0093745B" w:rsidRDefault="0093745B" w:rsidP="00AF05EE">
      <w:pPr>
        <w:rPr>
          <w:rFonts w:asciiTheme="majorBidi" w:eastAsia="宋体" w:hAnsiTheme="majorBidi" w:cstheme="majorBidi"/>
          <w:lang w:val="en-US"/>
        </w:rPr>
      </w:pPr>
      <w:r>
        <w:rPr>
          <w:rFonts w:eastAsia="MS Mincho"/>
        </w:rPr>
        <w:t>There is no power control in downlink and fixed power per resource block is assumed in the RAN4 co-existence simulation. Hence 0 dB power dynamic range is proposed</w:t>
      </w:r>
    </w:p>
    <w:p w14:paraId="7D1EB0EF" w14:textId="1ED4B361" w:rsidR="005A1FA8" w:rsidRDefault="005A1FA8" w:rsidP="00AF05EE">
      <w:pPr>
        <w:rPr>
          <w:rFonts w:asciiTheme="majorBidi" w:eastAsia="宋体" w:hAnsiTheme="majorBidi" w:cstheme="majorBidi"/>
          <w:b/>
          <w:lang w:val="en-US"/>
        </w:rPr>
      </w:pPr>
      <w:r w:rsidRPr="00F23EE7">
        <w:rPr>
          <w:rFonts w:asciiTheme="majorBidi" w:eastAsia="宋体" w:hAnsiTheme="majorBidi" w:cstheme="majorBidi"/>
          <w:b/>
          <w:lang w:val="en-US"/>
        </w:rPr>
        <w:t>Spectral mask, ACLR</w:t>
      </w:r>
      <w:r w:rsidR="00F23EE7">
        <w:rPr>
          <w:rFonts w:asciiTheme="majorBidi" w:eastAsia="宋体" w:hAnsiTheme="majorBidi" w:cstheme="majorBidi"/>
          <w:b/>
          <w:lang w:val="en-US"/>
        </w:rPr>
        <w:t>:</w:t>
      </w:r>
    </w:p>
    <w:p w14:paraId="60F2497B" w14:textId="77C4D54E" w:rsidR="00C84DEF" w:rsidRDefault="00C84DEF" w:rsidP="00AF05EE">
      <w:pPr>
        <w:rPr>
          <w:rFonts w:asciiTheme="majorBidi" w:eastAsia="宋体" w:hAnsiTheme="majorBidi" w:cstheme="majorBidi"/>
          <w:b/>
          <w:lang w:val="en-US"/>
        </w:rPr>
      </w:pPr>
      <w:bookmarkStart w:id="21" w:name="OLE_LINK60"/>
      <w:r>
        <w:rPr>
          <w:rFonts w:eastAsia="宋体"/>
          <w:lang w:val="en-US" w:eastAsia="zh-CN"/>
        </w:rPr>
        <w:lastRenderedPageBreak/>
        <w:t xml:space="preserve">The frequency range </w:t>
      </w:r>
      <w:r>
        <w:t>7125 to 8400 MHz is just adjacent to existing NR band n104. It is proposed that existing spectral mask</w:t>
      </w:r>
      <w:r w:rsidR="001229CE">
        <w:t xml:space="preserve"> and ACLR</w:t>
      </w:r>
      <w:r>
        <w:t xml:space="preserve"> for band n104 is applicable for </w:t>
      </w:r>
      <w:r w:rsidR="001229CE">
        <w:t>the range.</w:t>
      </w:r>
    </w:p>
    <w:bookmarkEnd w:id="21"/>
    <w:p w14:paraId="62F0CD14" w14:textId="77777777" w:rsidR="001229CE" w:rsidRDefault="00F23EE7" w:rsidP="00831C85">
      <w:pPr>
        <w:rPr>
          <w:rFonts w:eastAsia="MS Mincho"/>
          <w:lang w:eastAsia="ja-JP"/>
        </w:rPr>
      </w:pPr>
      <w:r w:rsidRPr="00CE089B">
        <w:rPr>
          <w:rFonts w:asciiTheme="majorBidi" w:eastAsia="宋体" w:hAnsiTheme="majorBidi" w:cstheme="majorBidi"/>
          <w:b/>
          <w:lang w:val="en-US"/>
        </w:rPr>
        <w:t>Maximum output power:</w:t>
      </w:r>
      <w:r>
        <w:rPr>
          <w:rFonts w:eastAsia="MS Mincho"/>
          <w:lang w:eastAsia="ja-JP"/>
        </w:rPr>
        <w:t xml:space="preserve"> </w:t>
      </w:r>
    </w:p>
    <w:p w14:paraId="3D3977B6" w14:textId="50C59A90" w:rsidR="001229CE" w:rsidRDefault="005071BA" w:rsidP="00831C85">
      <w:r>
        <w:rPr>
          <w:lang w:val="en-US"/>
        </w:rPr>
        <w:t>The maximum output power will be provided in the antenna parameter table which can be discussed with antenna characteristics.</w:t>
      </w:r>
    </w:p>
    <w:p w14:paraId="4836A270" w14:textId="0E4FDDF5" w:rsidR="00F23EE7" w:rsidRDefault="00147BFC" w:rsidP="00831C85">
      <w:pPr>
        <w:rPr>
          <w:b/>
          <w:u w:val="single"/>
        </w:rPr>
      </w:pPr>
      <w:r>
        <w:rPr>
          <w:b/>
          <w:u w:val="single"/>
        </w:rPr>
        <w:t xml:space="preserve">BS </w:t>
      </w:r>
      <w:r w:rsidR="00CE089B" w:rsidRPr="00CE089B">
        <w:rPr>
          <w:b/>
          <w:u w:val="single"/>
        </w:rPr>
        <w:t>Receiver characteristics</w:t>
      </w:r>
    </w:p>
    <w:p w14:paraId="2D8B0BD1" w14:textId="533B276E"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Noise figure</w:t>
      </w:r>
      <w:r w:rsidR="00306728" w:rsidRPr="00306728">
        <w:rPr>
          <w:rFonts w:asciiTheme="majorBidi" w:eastAsia="宋体" w:hAnsiTheme="majorBidi" w:cstheme="majorBidi"/>
          <w:b/>
          <w:lang w:val="en-US"/>
        </w:rPr>
        <w:t xml:space="preserve">: </w:t>
      </w:r>
    </w:p>
    <w:p w14:paraId="6AF9EE7D" w14:textId="745C76F4" w:rsidR="00306728" w:rsidRDefault="001E06F7" w:rsidP="00306728">
      <w:pPr>
        <w:rPr>
          <w:lang w:val="it-IT"/>
        </w:rPr>
      </w:pPr>
      <w:r>
        <w:t xml:space="preserve">Option 1: </w:t>
      </w:r>
      <w:r w:rsidR="00306728">
        <w:t xml:space="preserve">Existing assumption for </w:t>
      </w:r>
      <w:r w:rsidR="00B45095">
        <w:t>n104</w:t>
      </w:r>
      <w:r w:rsidR="00306728">
        <w:t xml:space="preserve"> can be reused, i.e. </w:t>
      </w:r>
      <w:r w:rsidR="00B45095">
        <w:t>6</w:t>
      </w:r>
      <w:r w:rsidR="00306728">
        <w:rPr>
          <w:lang w:val="it-IT"/>
        </w:rPr>
        <w:t xml:space="preserve"> dB (macro), 1</w:t>
      </w:r>
      <w:r w:rsidR="00B45095">
        <w:rPr>
          <w:lang w:val="it-IT"/>
        </w:rPr>
        <w:t>1</w:t>
      </w:r>
      <w:r w:rsidR="00306728">
        <w:rPr>
          <w:lang w:val="it-IT"/>
        </w:rPr>
        <w:t xml:space="preserve"> dB (micro) and 1</w:t>
      </w:r>
      <w:r w:rsidR="00B45095">
        <w:rPr>
          <w:lang w:val="it-IT"/>
        </w:rPr>
        <w:t>4</w:t>
      </w:r>
      <w:r w:rsidR="00306728">
        <w:rPr>
          <w:lang w:val="it-IT"/>
        </w:rPr>
        <w:t xml:space="preserve"> dB (pico/femto) for </w:t>
      </w:r>
      <w:r w:rsidR="00957B3A">
        <w:rPr>
          <w:lang w:val="it-IT"/>
        </w:rPr>
        <w:t>base station.</w:t>
      </w:r>
    </w:p>
    <w:p w14:paraId="66434CE7" w14:textId="4FD73C7C" w:rsidR="001E06F7" w:rsidRDefault="001E06F7" w:rsidP="001E06F7">
      <w:pPr>
        <w:rPr>
          <w:lang w:val="it-IT"/>
        </w:rPr>
      </w:pPr>
      <w:r>
        <w:rPr>
          <w:rFonts w:hint="eastAsia"/>
          <w:lang w:eastAsia="zh-CN"/>
        </w:rPr>
        <w:t>O</w:t>
      </w:r>
      <w:r>
        <w:rPr>
          <w:lang w:eastAsia="zh-CN"/>
        </w:rPr>
        <w:t xml:space="preserve">ption 2: in reality the noise figure is much better, hence we can reuse the general FR1 assumption, </w:t>
      </w:r>
      <w:r>
        <w:t>i.e. 5</w:t>
      </w:r>
      <w:r>
        <w:rPr>
          <w:lang w:val="it-IT"/>
        </w:rPr>
        <w:t xml:space="preserve"> dB (macro), 10 dB (micro) and 13 dB (pico/femto) for base station.</w:t>
      </w:r>
    </w:p>
    <w:p w14:paraId="1A4C6F72" w14:textId="0AA2CB33" w:rsidR="001E06F7" w:rsidRPr="001E06F7" w:rsidRDefault="001E06F7" w:rsidP="00306728">
      <w:pPr>
        <w:rPr>
          <w:lang w:val="it-IT" w:eastAsia="zh-CN"/>
        </w:rPr>
      </w:pPr>
    </w:p>
    <w:p w14:paraId="2484770B" w14:textId="2BE96734"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Sensitivity</w:t>
      </w:r>
      <w:r w:rsidR="00887638">
        <w:rPr>
          <w:rFonts w:asciiTheme="majorBidi" w:eastAsia="宋体" w:hAnsiTheme="majorBidi" w:cstheme="majorBidi"/>
          <w:b/>
          <w:lang w:val="en-US"/>
        </w:rPr>
        <w:t>:</w:t>
      </w:r>
    </w:p>
    <w:p w14:paraId="79556280" w14:textId="30F174FE" w:rsidR="001E06F7" w:rsidRDefault="001E06F7" w:rsidP="001E06F7">
      <w:r>
        <w:t xml:space="preserve">The sensitivity is not a critical parameter for sharing and compatibility studies. It </w:t>
      </w:r>
      <w:r w:rsidR="00F016B5">
        <w:rPr>
          <w:rFonts w:hint="eastAsia"/>
          <w:lang w:eastAsia="zh-CN"/>
        </w:rPr>
        <w:t>is</w:t>
      </w:r>
      <w:r>
        <w:t xml:space="preserve"> </w:t>
      </w:r>
      <w:r w:rsidR="00F016B5">
        <w:rPr>
          <w:rFonts w:hint="eastAsia"/>
          <w:lang w:eastAsia="zh-CN"/>
        </w:rPr>
        <w:t>proposed</w:t>
      </w:r>
      <w:r>
        <w:t xml:space="preserve"> to not mention any value for this parameter.</w:t>
      </w:r>
    </w:p>
    <w:p w14:paraId="66F17D7E" w14:textId="1BBB2541" w:rsidR="00BD7CF2" w:rsidRDefault="007972FF" w:rsidP="00BD7CF2">
      <w:pPr>
        <w:rPr>
          <w:rFonts w:asciiTheme="majorBidi" w:eastAsia="宋体" w:hAnsiTheme="majorBidi" w:cstheme="majorBidi"/>
          <w:b/>
          <w:lang w:val="en-US"/>
        </w:rPr>
      </w:pPr>
      <w:r>
        <w:t xml:space="preserve"> </w:t>
      </w:r>
      <w:r w:rsidR="00BD7CF2" w:rsidRPr="00306728">
        <w:rPr>
          <w:rFonts w:asciiTheme="majorBidi" w:eastAsia="宋体" w:hAnsiTheme="majorBidi" w:cstheme="majorBidi"/>
          <w:b/>
          <w:lang w:val="en-US"/>
        </w:rPr>
        <w:t>ACS</w:t>
      </w:r>
      <w:r w:rsidR="00BD7CF2">
        <w:rPr>
          <w:rFonts w:asciiTheme="majorBidi" w:eastAsia="宋体" w:hAnsiTheme="majorBidi" w:cstheme="majorBidi"/>
          <w:b/>
          <w:lang w:val="en-US"/>
        </w:rPr>
        <w:t xml:space="preserve">: </w:t>
      </w:r>
    </w:p>
    <w:p w14:paraId="0F897AB8" w14:textId="6CC5F150" w:rsidR="00F016B5" w:rsidRDefault="00F016B5" w:rsidP="00F016B5">
      <w:pPr>
        <w:rPr>
          <w:rFonts w:asciiTheme="majorBidi" w:eastAsia="宋体" w:hAnsiTheme="majorBidi" w:cstheme="majorBidi"/>
          <w:b/>
          <w:lang w:val="en-US"/>
        </w:rPr>
      </w:pPr>
      <w:bookmarkStart w:id="22" w:name="OLE_LINK61"/>
      <w:bookmarkStart w:id="23" w:name="OLE_LINK62"/>
      <w:r>
        <w:rPr>
          <w:rFonts w:eastAsia="宋体"/>
          <w:lang w:val="en-US" w:eastAsia="zh-CN"/>
        </w:rPr>
        <w:t xml:space="preserve">The frequency range </w:t>
      </w:r>
      <w:r>
        <w:t>7125 to 8400 MHz is just adjacent to existing NR band n104. It is proposed that existing ACS for band n104 is applicable for the range.</w:t>
      </w:r>
    </w:p>
    <w:bookmarkEnd w:id="22"/>
    <w:bookmarkEnd w:id="23"/>
    <w:p w14:paraId="511B948B" w14:textId="5D8FD141"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Blocking response</w:t>
      </w:r>
    </w:p>
    <w:p w14:paraId="69C04ED6" w14:textId="2902AEB0" w:rsidR="00F016B5" w:rsidRDefault="00F016B5" w:rsidP="00F016B5">
      <w:bookmarkStart w:id="24" w:name="OLE_LINK67"/>
      <w:r>
        <w:rPr>
          <w:rFonts w:eastAsia="宋体"/>
          <w:lang w:val="en-US" w:eastAsia="zh-CN"/>
        </w:rPr>
        <w:t xml:space="preserve">The frequency range </w:t>
      </w:r>
      <w:r>
        <w:t>7125 to 8400 MHz is just adjacent to existing NR band n104. It is proposed that existing ACS for band n104 is applicable for the range.</w:t>
      </w:r>
      <w:bookmarkEnd w:id="24"/>
    </w:p>
    <w:p w14:paraId="66F44FA1" w14:textId="459FCE72" w:rsidR="00147BFC" w:rsidRDefault="00147BFC" w:rsidP="00F016B5">
      <w:pPr>
        <w:rPr>
          <w:rFonts w:asciiTheme="majorBidi" w:eastAsia="宋体" w:hAnsiTheme="majorBidi" w:cstheme="majorBidi"/>
          <w:b/>
          <w:lang w:val="en-US"/>
        </w:rPr>
      </w:pPr>
    </w:p>
    <w:p w14:paraId="673263C1" w14:textId="5BC7CC46" w:rsidR="00147BFC" w:rsidRDefault="00147BFC" w:rsidP="00147BFC">
      <w:pPr>
        <w:rPr>
          <w:b/>
          <w:u w:val="single"/>
        </w:rPr>
      </w:pPr>
      <w:r>
        <w:rPr>
          <w:b/>
          <w:u w:val="single"/>
        </w:rPr>
        <w:t>UE Transmitter characteristics</w:t>
      </w:r>
    </w:p>
    <w:p w14:paraId="622AB118" w14:textId="77777777" w:rsidR="00147BFC" w:rsidRDefault="00147BFC" w:rsidP="00147BFC">
      <w:pPr>
        <w:rPr>
          <w:rFonts w:asciiTheme="majorBidi" w:eastAsia="宋体" w:hAnsiTheme="majorBidi" w:cstheme="majorBidi"/>
          <w:lang w:val="en-US"/>
        </w:rPr>
      </w:pPr>
      <w:r>
        <w:rPr>
          <w:rFonts w:asciiTheme="majorBidi" w:eastAsia="宋体" w:hAnsiTheme="majorBidi" w:cstheme="majorBidi"/>
          <w:b/>
          <w:lang w:val="en-US"/>
        </w:rPr>
        <w:t>Power dynamic range (dB)</w:t>
      </w:r>
      <w:r>
        <w:rPr>
          <w:rFonts w:asciiTheme="majorBidi" w:eastAsia="宋体" w:hAnsiTheme="majorBidi" w:cstheme="majorBidi"/>
          <w:lang w:val="en-US"/>
        </w:rPr>
        <w:t xml:space="preserve">: </w:t>
      </w:r>
    </w:p>
    <w:p w14:paraId="00339446" w14:textId="4C74F160" w:rsidR="00147BFC" w:rsidRDefault="00147BFC" w:rsidP="00147BFC">
      <w:pPr>
        <w:rPr>
          <w:rFonts w:asciiTheme="majorBidi" w:eastAsia="宋体" w:hAnsiTheme="majorBidi" w:cstheme="majorBidi"/>
          <w:lang w:val="en-US"/>
        </w:rPr>
      </w:pPr>
      <w:bookmarkStart w:id="25" w:name="OLE_LINK13"/>
      <w:bookmarkStart w:id="26" w:name="OLE_LINK14"/>
      <w:r>
        <w:t xml:space="preserve">The minimum controlled output power of the UE is defined as the power in the channel bandwidth for all transmit bandwidth configurations (resource blocks), </w:t>
      </w:r>
      <w:r>
        <w:rPr>
          <w:rFonts w:cs="v5.0.0"/>
        </w:rPr>
        <w:t xml:space="preserve">when the power is set to a minimum value. The minimum output power is -33/-30 dBm for 100/200 MHz channel bandwidth, </w:t>
      </w:r>
      <w:r>
        <w:rPr>
          <w:lang w:eastAsia="ja-JP"/>
        </w:rPr>
        <w:t xml:space="preserve">i.e. power dynamic range is </w:t>
      </w:r>
      <w:bookmarkStart w:id="27" w:name="OLE_LINK94"/>
      <w:r>
        <w:rPr>
          <w:lang w:eastAsia="ja-JP"/>
        </w:rPr>
        <w:t>56/53 dB for 100/200 MHz channel bandwidth.</w:t>
      </w:r>
      <w:bookmarkEnd w:id="25"/>
      <w:bookmarkEnd w:id="26"/>
      <w:bookmarkEnd w:id="27"/>
    </w:p>
    <w:p w14:paraId="489DD0A0" w14:textId="23DF23D0"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Spectral mask, ACLR:</w:t>
      </w:r>
    </w:p>
    <w:p w14:paraId="69595A4C" w14:textId="62CB3826" w:rsidR="00147BFC" w:rsidRPr="006F08B2" w:rsidRDefault="00147BFC" w:rsidP="00147BFC">
      <w:pPr>
        <w:rPr>
          <w:rFonts w:asciiTheme="majorBidi" w:eastAsia="宋体" w:hAnsiTheme="majorBidi" w:cstheme="majorBidi"/>
          <w:b/>
          <w:lang w:val="en-US"/>
        </w:rPr>
      </w:pPr>
      <w:bookmarkStart w:id="28" w:name="OLE_LINK70"/>
      <w:bookmarkStart w:id="29" w:name="OLE_LINK68"/>
      <w:bookmarkStart w:id="30" w:name="OLE_LINK69"/>
      <w:bookmarkStart w:id="31" w:name="OLE_LINK71"/>
      <w:r>
        <w:rPr>
          <w:rFonts w:eastAsia="宋体"/>
          <w:lang w:val="en-US" w:eastAsia="zh-CN"/>
        </w:rPr>
        <w:t xml:space="preserve">The frequency range </w:t>
      </w:r>
      <w:r>
        <w:t>7125 to 8400 MHz is just adjacent to existing NR band n104. It is proposed that existing ACLR for band n104 is applicable for the range.</w:t>
      </w:r>
      <w:bookmarkEnd w:id="28"/>
      <w:bookmarkEnd w:id="29"/>
      <w:bookmarkEnd w:id="30"/>
      <w:bookmarkEnd w:id="31"/>
      <w:r>
        <w:t xml:space="preserve"> </w:t>
      </w:r>
    </w:p>
    <w:p w14:paraId="1377666D" w14:textId="77777777"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Maximum output power:</w:t>
      </w:r>
    </w:p>
    <w:p w14:paraId="4510839C" w14:textId="07A90873" w:rsidR="00B36D1E" w:rsidRDefault="00147BFC" w:rsidP="00147BFC">
      <w:pPr>
        <w:rPr>
          <w:rFonts w:asciiTheme="majorBidi" w:eastAsia="宋体" w:hAnsiTheme="majorBidi" w:cstheme="majorBidi"/>
          <w:lang w:val="en-US"/>
        </w:rPr>
      </w:pPr>
      <w:r>
        <w:rPr>
          <w:rFonts w:asciiTheme="majorBidi" w:eastAsia="宋体" w:hAnsiTheme="majorBidi" w:cstheme="majorBidi"/>
          <w:lang w:val="en-US"/>
        </w:rPr>
        <w:t xml:space="preserve">Both </w:t>
      </w:r>
      <w:r w:rsidR="00B36D1E">
        <w:rPr>
          <w:rFonts w:asciiTheme="majorBidi" w:eastAsia="宋体" w:hAnsiTheme="majorBidi" w:cstheme="majorBidi"/>
          <w:lang w:val="en-US"/>
        </w:rPr>
        <w:t xml:space="preserve">PC3 and PC2 are defined for 6 GHz band n104. For the purpose of </w:t>
      </w:r>
      <w:r w:rsidR="00B36D1E">
        <w:t>co-existence analysis, the UE maximum output power for the considered frequency ranges could be 23 dBm.</w:t>
      </w:r>
    </w:p>
    <w:p w14:paraId="629F08E9" w14:textId="77777777" w:rsidR="00147BFC" w:rsidRDefault="00147BFC" w:rsidP="00147BFC">
      <w:pPr>
        <w:rPr>
          <w:b/>
          <w:u w:val="single"/>
        </w:rPr>
      </w:pPr>
      <w:r>
        <w:rPr>
          <w:b/>
          <w:u w:val="single"/>
        </w:rPr>
        <w:t>Receiver characteristics</w:t>
      </w:r>
    </w:p>
    <w:p w14:paraId="0A25BD45" w14:textId="77777777"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 xml:space="preserve">Noise figure: </w:t>
      </w:r>
    </w:p>
    <w:p w14:paraId="64DAC5BF" w14:textId="75887616" w:rsidR="00147BFC" w:rsidRDefault="00B36D1E" w:rsidP="00147BFC">
      <w:r>
        <w:rPr>
          <w:rFonts w:eastAsia="宋体"/>
          <w:lang w:val="en-US" w:eastAsia="zh-CN"/>
        </w:rPr>
        <w:t xml:space="preserve">The frequency range </w:t>
      </w:r>
      <w:r>
        <w:t xml:space="preserve">7125 to 8400 MHz is just adjacent to existing NR band n104. It is proposed that existing </w:t>
      </w:r>
      <w:r w:rsidR="00E60407">
        <w:t>NF</w:t>
      </w:r>
      <w:r>
        <w:t xml:space="preserve"> for band n104 is applicable for the range</w:t>
      </w:r>
      <w:r w:rsidR="00E60407">
        <w:t>, i.e.</w:t>
      </w:r>
      <w:r w:rsidR="00E60407" w:rsidRPr="00E45C0D">
        <w:t>12 dB</w:t>
      </w:r>
    </w:p>
    <w:p w14:paraId="37E12DBE" w14:textId="77777777"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Sensitivity:</w:t>
      </w:r>
    </w:p>
    <w:p w14:paraId="61B31758" w14:textId="77777777" w:rsidR="00B36D1E" w:rsidRDefault="00B36D1E" w:rsidP="00B36D1E">
      <w:pPr>
        <w:rPr>
          <w:lang w:eastAsia="en-GB"/>
        </w:rPr>
      </w:pPr>
      <w:bookmarkStart w:id="32" w:name="OLE_LINK20"/>
      <w:bookmarkStart w:id="33" w:name="OLE_LINK19"/>
      <w:r>
        <w:t>The sensitivity is not a critical parameter for sharing and compatibility studies. It was agreed to not mention any value for this parameter.</w:t>
      </w:r>
      <w:bookmarkEnd w:id="32"/>
      <w:bookmarkEnd w:id="33"/>
    </w:p>
    <w:p w14:paraId="6439C2F4" w14:textId="42752493"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lastRenderedPageBreak/>
        <w:t>Blocking response</w:t>
      </w:r>
    </w:p>
    <w:p w14:paraId="0FBE09B0" w14:textId="73D005ED" w:rsidR="006A5F36" w:rsidRDefault="006A5F36" w:rsidP="006A5F36">
      <w:pPr>
        <w:rPr>
          <w:lang w:eastAsia="en-GB"/>
        </w:rPr>
      </w:pPr>
      <w:r>
        <w:t xml:space="preserve">The blocking characteristic specified in clause 7.6 of TS 38.101-1 [4] for frequency larger than 3300 MHz could be applied for the range. </w:t>
      </w:r>
    </w:p>
    <w:p w14:paraId="65ACD0FE" w14:textId="77777777"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ACS</w:t>
      </w:r>
    </w:p>
    <w:p w14:paraId="7AA7ED88" w14:textId="46FECDB8" w:rsidR="006A5F36" w:rsidRDefault="006A5F36" w:rsidP="006A5F36">
      <w:pPr>
        <w:rPr>
          <w:rFonts w:asciiTheme="majorBidi" w:eastAsia="宋体" w:hAnsiTheme="majorBidi" w:cstheme="majorBidi"/>
          <w:b/>
          <w:lang w:val="en-US"/>
        </w:rPr>
      </w:pPr>
      <w:r>
        <w:rPr>
          <w:rFonts w:eastAsia="宋体"/>
          <w:lang w:val="en-US" w:eastAsia="zh-CN"/>
        </w:rPr>
        <w:t xml:space="preserve">The frequency range </w:t>
      </w:r>
      <w:r>
        <w:t>7125 to 8400 MHz is just adjacent to existing NR band n104. It is proposed that existing ACS</w:t>
      </w:r>
      <w:r w:rsidR="006F08B2">
        <w:t xml:space="preserve"> f</w:t>
      </w:r>
      <w:r>
        <w:t>or band n104 is applicable for the range.</w:t>
      </w:r>
    </w:p>
    <w:bookmarkEnd w:id="15"/>
    <w:bookmarkEnd w:id="16"/>
    <w:p w14:paraId="31DA819B" w14:textId="7CFFC14F" w:rsidR="00147BFC" w:rsidRDefault="00147BFC" w:rsidP="00147BFC"/>
    <w:p w14:paraId="0E79DF51" w14:textId="408A0A07" w:rsidR="00D8669A" w:rsidRDefault="001E2D63" w:rsidP="0062377C">
      <w:pPr>
        <w:pStyle w:val="1"/>
        <w:numPr>
          <w:ilvl w:val="0"/>
          <w:numId w:val="21"/>
        </w:numPr>
      </w:pPr>
      <w:r>
        <w:t>Conclusion</w:t>
      </w:r>
    </w:p>
    <w:p w14:paraId="38DCC72A" w14:textId="7952070B" w:rsidR="006A5F36" w:rsidRDefault="001E2D63" w:rsidP="0062377C">
      <w:pPr>
        <w:rPr>
          <w:lang w:val="en-US"/>
        </w:rPr>
      </w:pPr>
      <w:r>
        <w:rPr>
          <w:rFonts w:hint="eastAsia"/>
          <w:lang w:eastAsia="zh-CN"/>
        </w:rPr>
        <w:t>T</w:t>
      </w:r>
      <w:r>
        <w:rPr>
          <w:lang w:eastAsia="zh-CN"/>
        </w:rPr>
        <w:t xml:space="preserve">he contribution </w:t>
      </w:r>
      <w:r w:rsidR="006F08B2">
        <w:rPr>
          <w:lang w:eastAsia="zh-CN"/>
        </w:rPr>
        <w:t>provides</w:t>
      </w:r>
      <w:r>
        <w:rPr>
          <w:lang w:eastAsia="zh-CN"/>
        </w:rPr>
        <w:t xml:space="preserve"> an overview on</w:t>
      </w:r>
      <w:r w:rsidR="00E257C0">
        <w:rPr>
          <w:lang w:eastAsia="zh-CN"/>
        </w:rPr>
        <w:t xml:space="preserve"> </w:t>
      </w:r>
      <w:r>
        <w:rPr>
          <w:lang w:val="en-US"/>
        </w:rPr>
        <w:t>IMT technology related parameters</w:t>
      </w:r>
      <w:r w:rsidR="000D0865">
        <w:rPr>
          <w:lang w:val="en-US"/>
        </w:rPr>
        <w:t xml:space="preserve"> </w:t>
      </w:r>
      <w:r w:rsidR="001D2FE9">
        <w:rPr>
          <w:lang w:val="en-US"/>
        </w:rPr>
        <w:t>for frequency range</w:t>
      </w:r>
      <w:bookmarkStart w:id="34" w:name="OLE_LINK73"/>
      <w:r w:rsidR="001D2FE9">
        <w:rPr>
          <w:lang w:val="en-US"/>
        </w:rPr>
        <w:t xml:space="preserve"> </w:t>
      </w:r>
      <w:r w:rsidR="001D2FE9" w:rsidRPr="00F016B5">
        <w:t>7125 to 8400 MHz</w:t>
      </w:r>
      <w:bookmarkEnd w:id="34"/>
      <w:r w:rsidR="000D0865">
        <w:rPr>
          <w:lang w:val="en-US"/>
        </w:rPr>
        <w:t xml:space="preserve">. </w:t>
      </w:r>
      <w:r w:rsidR="006F08B2">
        <w:rPr>
          <w:lang w:val="en-US"/>
        </w:rPr>
        <w:t xml:space="preserve"> </w:t>
      </w:r>
    </w:p>
    <w:p w14:paraId="1D45BD91" w14:textId="77777777" w:rsidR="006F08B2" w:rsidRPr="00831C85" w:rsidRDefault="006F08B2" w:rsidP="006F08B2">
      <w:pPr>
        <w:rPr>
          <w:b/>
          <w:u w:val="single"/>
        </w:rPr>
      </w:pPr>
      <w:r w:rsidRPr="00831C85">
        <w:rPr>
          <w:b/>
          <w:u w:val="single"/>
        </w:rPr>
        <w:t>Duplex Method</w:t>
      </w:r>
    </w:p>
    <w:p w14:paraId="7AF468C2" w14:textId="7266B297" w:rsidR="006F08B2" w:rsidRDefault="006F08B2" w:rsidP="006F08B2">
      <w:pPr>
        <w:rPr>
          <w:rFonts w:cs="v5.0.0"/>
          <w:lang w:eastAsia="zh-CN"/>
        </w:rPr>
      </w:pPr>
      <w:r w:rsidRPr="006F08B2">
        <w:rPr>
          <w:rFonts w:cs="v5.0.0" w:hint="eastAsia"/>
          <w:b/>
          <w:lang w:eastAsia="zh-CN"/>
        </w:rPr>
        <w:t>P</w:t>
      </w:r>
      <w:r w:rsidRPr="006F08B2">
        <w:rPr>
          <w:rFonts w:cs="v5.0.0"/>
          <w:b/>
          <w:lang w:eastAsia="zh-CN"/>
        </w:rPr>
        <w:t>roposal 1:</w:t>
      </w:r>
      <w:r>
        <w:rPr>
          <w:rFonts w:cs="v5.0.0"/>
          <w:lang w:eastAsia="zh-CN"/>
        </w:rPr>
        <w:t xml:space="preserve"> </w:t>
      </w:r>
      <w:r>
        <w:rPr>
          <w:rFonts w:eastAsia="宋体"/>
          <w:lang w:val="en-US" w:eastAsia="zh-CN"/>
        </w:rPr>
        <w:t xml:space="preserve">The frequency range </w:t>
      </w:r>
      <w:r>
        <w:t>7125 to 8400 MHz</w:t>
      </w:r>
      <w:r>
        <w:rPr>
          <w:rFonts w:eastAsia="宋体"/>
          <w:lang w:eastAsia="zh-CN"/>
        </w:rPr>
        <w:t xml:space="preserve"> is </w:t>
      </w:r>
      <w:r>
        <w:rPr>
          <w:rFonts w:eastAsia="宋体" w:cs="v5.0.0"/>
          <w:lang w:eastAsia="zh-CN"/>
        </w:rPr>
        <w:t xml:space="preserve">unpaired </w:t>
      </w:r>
      <w:r>
        <w:rPr>
          <w:rFonts w:cs="v5.0.0"/>
        </w:rPr>
        <w:t xml:space="preserve">spectrum, hence </w:t>
      </w:r>
      <w:r>
        <w:rPr>
          <w:rFonts w:eastAsia="MS Mincho"/>
          <w:lang w:val="en-US" w:eastAsia="ja-JP"/>
        </w:rPr>
        <w:t>it’s most likely that TDD should be used.</w:t>
      </w:r>
    </w:p>
    <w:p w14:paraId="69718B3D" w14:textId="77777777" w:rsidR="006F08B2" w:rsidRPr="0066772D" w:rsidRDefault="006F08B2" w:rsidP="006F08B2">
      <w:pPr>
        <w:rPr>
          <w:b/>
          <w:u w:val="single"/>
        </w:rPr>
      </w:pPr>
      <w:r w:rsidRPr="00831C85">
        <w:rPr>
          <w:b/>
          <w:u w:val="single"/>
        </w:rPr>
        <w:t>Channel bandwidth</w:t>
      </w:r>
      <w:r>
        <w:rPr>
          <w:b/>
          <w:u w:val="single"/>
        </w:rPr>
        <w:t xml:space="preserve">, </w:t>
      </w:r>
      <w:r w:rsidRPr="0066772D">
        <w:rPr>
          <w:b/>
          <w:u w:val="single"/>
        </w:rPr>
        <w:t>Signal bandwidth (MHz)</w:t>
      </w:r>
    </w:p>
    <w:p w14:paraId="3D7515AC" w14:textId="07F8C165" w:rsidR="006F08B2" w:rsidRDefault="006F08B2" w:rsidP="006F08B2">
      <w:pPr>
        <w:rPr>
          <w:rFonts w:eastAsia="宋体"/>
          <w:lang w:val="en-US" w:eastAsia="zh-CN"/>
        </w:rPr>
      </w:pPr>
      <w:r w:rsidRPr="002E48BB">
        <w:rPr>
          <w:rFonts w:cs="v5.0.0" w:hint="eastAsia"/>
          <w:b/>
          <w:lang w:eastAsia="zh-CN"/>
        </w:rPr>
        <w:t>P</w:t>
      </w:r>
      <w:r w:rsidRPr="002E48BB">
        <w:rPr>
          <w:rFonts w:cs="v5.0.0"/>
          <w:b/>
          <w:lang w:eastAsia="zh-CN"/>
        </w:rPr>
        <w:t>roposal 2:</w:t>
      </w:r>
      <w:r>
        <w:rPr>
          <w:rFonts w:eastAsia="宋体"/>
          <w:lang w:val="en-US" w:eastAsia="zh-CN"/>
        </w:rPr>
        <w:t xml:space="preserve"> </w:t>
      </w:r>
      <w:r>
        <w:rPr>
          <w:lang w:val="en-US" w:eastAsia="zh-CN"/>
        </w:rPr>
        <w:t>200 MHz is proposed as the max channel bandwidth for the band</w:t>
      </w:r>
      <w:r>
        <w:rPr>
          <w:rFonts w:eastAsia="宋体"/>
          <w:lang w:val="en-US" w:eastAsia="zh-CN"/>
        </w:rPr>
        <w:t>.</w:t>
      </w:r>
    </w:p>
    <w:p w14:paraId="7AA560EB" w14:textId="77777777" w:rsidR="006F08B2" w:rsidRPr="00727F86" w:rsidRDefault="006F08B2" w:rsidP="006F08B2">
      <w:pPr>
        <w:rPr>
          <w:b/>
          <w:u w:val="single"/>
        </w:rPr>
      </w:pPr>
      <w:r>
        <w:rPr>
          <w:b/>
          <w:u w:val="single"/>
        </w:rPr>
        <w:t xml:space="preserve">BS </w:t>
      </w:r>
      <w:r w:rsidRPr="00727F86">
        <w:rPr>
          <w:b/>
          <w:u w:val="single"/>
        </w:rPr>
        <w:t>Transmitter characteristics</w:t>
      </w:r>
    </w:p>
    <w:p w14:paraId="35840A50" w14:textId="77777777" w:rsidR="006F08B2" w:rsidRDefault="006F08B2" w:rsidP="006F08B2">
      <w:pPr>
        <w:rPr>
          <w:rFonts w:asciiTheme="majorBidi" w:eastAsia="宋体" w:hAnsiTheme="majorBidi" w:cstheme="majorBidi"/>
          <w:lang w:val="en-US"/>
        </w:rPr>
      </w:pPr>
      <w:r w:rsidRPr="00F23EE7">
        <w:rPr>
          <w:rFonts w:asciiTheme="majorBidi" w:eastAsia="宋体" w:hAnsiTheme="majorBidi" w:cstheme="majorBidi"/>
          <w:b/>
          <w:lang w:val="en-US"/>
        </w:rPr>
        <w:t>Power dynamic range (dB)</w:t>
      </w:r>
      <w:r>
        <w:rPr>
          <w:rFonts w:asciiTheme="majorBidi" w:eastAsia="宋体" w:hAnsiTheme="majorBidi" w:cstheme="majorBidi"/>
          <w:lang w:val="en-US"/>
        </w:rPr>
        <w:t>:</w:t>
      </w:r>
    </w:p>
    <w:p w14:paraId="6E8D6BDA" w14:textId="03115DCD" w:rsidR="006F08B2" w:rsidRDefault="006F08B2" w:rsidP="006F08B2">
      <w:pPr>
        <w:rPr>
          <w:rFonts w:asciiTheme="majorBidi" w:eastAsia="宋体" w:hAnsiTheme="majorBidi" w:cstheme="majorBidi"/>
          <w:lang w:val="en-US" w:eastAsia="zh-CN"/>
        </w:rPr>
      </w:pPr>
      <w:r w:rsidRPr="000226AE">
        <w:rPr>
          <w:rFonts w:cs="v5.0.0" w:hint="eastAsia"/>
          <w:b/>
          <w:lang w:eastAsia="zh-CN"/>
        </w:rPr>
        <w:t>P</w:t>
      </w:r>
      <w:r w:rsidRPr="000226AE">
        <w:rPr>
          <w:rFonts w:cs="v5.0.0"/>
          <w:b/>
          <w:lang w:eastAsia="zh-CN"/>
        </w:rPr>
        <w:t>roposal 3:</w:t>
      </w:r>
      <w:r>
        <w:rPr>
          <w:rFonts w:asciiTheme="majorBidi" w:eastAsia="宋体" w:hAnsiTheme="majorBidi" w:cstheme="majorBidi"/>
          <w:lang w:val="en-US" w:eastAsia="zh-CN"/>
        </w:rPr>
        <w:t xml:space="preserve"> </w:t>
      </w:r>
      <w:r>
        <w:rPr>
          <w:rFonts w:eastAsia="MS Mincho"/>
        </w:rPr>
        <w:t>0 dB power dynamic range is proposed</w:t>
      </w:r>
      <w:r w:rsidR="000226AE">
        <w:rPr>
          <w:rFonts w:eastAsia="MS Mincho"/>
        </w:rPr>
        <w:t>.</w:t>
      </w:r>
    </w:p>
    <w:p w14:paraId="16F61F63" w14:textId="77777777" w:rsidR="006F08B2" w:rsidRDefault="006F08B2" w:rsidP="006F08B2">
      <w:pPr>
        <w:rPr>
          <w:rFonts w:asciiTheme="majorBidi" w:eastAsia="宋体" w:hAnsiTheme="majorBidi" w:cstheme="majorBidi"/>
          <w:b/>
          <w:lang w:val="en-US"/>
        </w:rPr>
      </w:pPr>
      <w:r w:rsidRPr="00F23EE7">
        <w:rPr>
          <w:rFonts w:asciiTheme="majorBidi" w:eastAsia="宋体" w:hAnsiTheme="majorBidi" w:cstheme="majorBidi"/>
          <w:b/>
          <w:lang w:val="en-US"/>
        </w:rPr>
        <w:t>Spectral mask, ACLR</w:t>
      </w:r>
      <w:r>
        <w:rPr>
          <w:rFonts w:asciiTheme="majorBidi" w:eastAsia="宋体" w:hAnsiTheme="majorBidi" w:cstheme="majorBidi"/>
          <w:b/>
          <w:lang w:val="en-US"/>
        </w:rPr>
        <w:t>:</w:t>
      </w:r>
    </w:p>
    <w:p w14:paraId="3AFEE776" w14:textId="49F8FE39" w:rsidR="006F08B2" w:rsidRDefault="006F08B2" w:rsidP="006F08B2">
      <w:pPr>
        <w:rPr>
          <w:rFonts w:asciiTheme="majorBidi" w:eastAsia="宋体" w:hAnsiTheme="majorBidi" w:cstheme="majorBidi"/>
          <w:b/>
          <w:lang w:val="en-US" w:eastAsia="zh-CN"/>
        </w:rPr>
      </w:pPr>
      <w:bookmarkStart w:id="35" w:name="OLE_LINK187"/>
      <w:r>
        <w:rPr>
          <w:rFonts w:asciiTheme="majorBidi" w:eastAsia="宋体" w:hAnsiTheme="majorBidi" w:cstheme="majorBidi" w:hint="eastAsia"/>
          <w:b/>
          <w:lang w:val="en-US" w:eastAsia="zh-CN"/>
        </w:rPr>
        <w:t>P</w:t>
      </w:r>
      <w:r>
        <w:rPr>
          <w:rFonts w:asciiTheme="majorBidi" w:eastAsia="宋体" w:hAnsiTheme="majorBidi" w:cstheme="majorBidi"/>
          <w:b/>
          <w:lang w:val="en-US" w:eastAsia="zh-CN"/>
        </w:rPr>
        <w:t>roposal 4:</w:t>
      </w:r>
      <w:bookmarkEnd w:id="35"/>
      <w:r>
        <w:rPr>
          <w:rFonts w:asciiTheme="majorBidi" w:eastAsia="宋体" w:hAnsiTheme="majorBidi" w:cstheme="majorBidi"/>
          <w:b/>
          <w:lang w:val="en-US" w:eastAsia="zh-CN"/>
        </w:rPr>
        <w:t xml:space="preserve"> </w:t>
      </w:r>
      <w:r>
        <w:t>It is proposed that existing spectral mask and ACLR for band n104 is applicable for the range.</w:t>
      </w:r>
    </w:p>
    <w:p w14:paraId="13B37027" w14:textId="77777777" w:rsidR="006F08B2" w:rsidRDefault="006F08B2" w:rsidP="006F08B2">
      <w:pPr>
        <w:rPr>
          <w:rFonts w:eastAsia="MS Mincho"/>
          <w:lang w:eastAsia="ja-JP"/>
        </w:rPr>
      </w:pPr>
      <w:r w:rsidRPr="00CE089B">
        <w:rPr>
          <w:rFonts w:asciiTheme="majorBidi" w:eastAsia="宋体" w:hAnsiTheme="majorBidi" w:cstheme="majorBidi"/>
          <w:b/>
          <w:lang w:val="en-US"/>
        </w:rPr>
        <w:t>Maximum output power:</w:t>
      </w:r>
      <w:r>
        <w:rPr>
          <w:rFonts w:eastAsia="MS Mincho"/>
          <w:lang w:eastAsia="ja-JP"/>
        </w:rPr>
        <w:t xml:space="preserve"> </w:t>
      </w:r>
    </w:p>
    <w:p w14:paraId="5BB5C54C" w14:textId="0B5A667A" w:rsidR="006F08B2" w:rsidRDefault="006F08B2" w:rsidP="006F08B2">
      <w:pPr>
        <w:rPr>
          <w:lang w:val="en-US"/>
        </w:rPr>
      </w:pPr>
      <w:r>
        <w:rPr>
          <w:rFonts w:asciiTheme="majorBidi" w:eastAsia="宋体" w:hAnsiTheme="majorBidi" w:cstheme="majorBidi" w:hint="eastAsia"/>
          <w:b/>
          <w:lang w:val="en-US" w:eastAsia="zh-CN"/>
        </w:rPr>
        <w:t>P</w:t>
      </w:r>
      <w:r>
        <w:rPr>
          <w:rFonts w:asciiTheme="majorBidi" w:eastAsia="宋体" w:hAnsiTheme="majorBidi" w:cstheme="majorBidi"/>
          <w:b/>
          <w:lang w:val="en-US" w:eastAsia="zh-CN"/>
        </w:rPr>
        <w:t xml:space="preserve">roposal </w:t>
      </w:r>
      <w:r w:rsidR="000226AE">
        <w:rPr>
          <w:rFonts w:asciiTheme="majorBidi" w:eastAsia="宋体" w:hAnsiTheme="majorBidi" w:cstheme="majorBidi"/>
          <w:b/>
          <w:lang w:val="en-US" w:eastAsia="zh-CN"/>
        </w:rPr>
        <w:t>5</w:t>
      </w:r>
      <w:r>
        <w:rPr>
          <w:rFonts w:asciiTheme="majorBidi" w:eastAsia="宋体" w:hAnsiTheme="majorBidi" w:cstheme="majorBidi"/>
          <w:b/>
          <w:lang w:val="en-US" w:eastAsia="zh-CN"/>
        </w:rPr>
        <w:t>:</w:t>
      </w:r>
      <w:bookmarkStart w:id="36" w:name="OLE_LINK188"/>
      <w:r w:rsidRPr="006F08B2">
        <w:rPr>
          <w:lang w:val="en-US"/>
        </w:rPr>
        <w:t xml:space="preserve"> </w:t>
      </w:r>
      <w:r>
        <w:rPr>
          <w:lang w:val="en-US"/>
        </w:rPr>
        <w:t>The maximum output power will be provided in the antenna parameter table which can be discussed with antenna characteristics.</w:t>
      </w:r>
    </w:p>
    <w:bookmarkEnd w:id="36"/>
    <w:p w14:paraId="35478165" w14:textId="77777777" w:rsidR="006F08B2" w:rsidRDefault="006F08B2" w:rsidP="006F08B2">
      <w:pPr>
        <w:rPr>
          <w:b/>
          <w:u w:val="single"/>
        </w:rPr>
      </w:pPr>
      <w:r>
        <w:rPr>
          <w:b/>
          <w:u w:val="single"/>
        </w:rPr>
        <w:t xml:space="preserve">BS </w:t>
      </w:r>
      <w:r w:rsidRPr="00CE089B">
        <w:rPr>
          <w:b/>
          <w:u w:val="single"/>
        </w:rPr>
        <w:t>Receiver characteristics</w:t>
      </w:r>
    </w:p>
    <w:p w14:paraId="133BDB1B" w14:textId="77777777" w:rsidR="006F08B2" w:rsidRDefault="006F08B2" w:rsidP="006F08B2">
      <w:pPr>
        <w:rPr>
          <w:rFonts w:asciiTheme="majorBidi" w:eastAsia="宋体" w:hAnsiTheme="majorBidi" w:cstheme="majorBidi"/>
          <w:b/>
          <w:lang w:val="en-US"/>
        </w:rPr>
      </w:pPr>
      <w:r w:rsidRPr="00306728">
        <w:rPr>
          <w:rFonts w:asciiTheme="majorBidi" w:eastAsia="宋体" w:hAnsiTheme="majorBidi" w:cstheme="majorBidi"/>
          <w:b/>
          <w:lang w:val="en-US"/>
        </w:rPr>
        <w:t xml:space="preserve">Noise figure: </w:t>
      </w:r>
    </w:p>
    <w:p w14:paraId="7A72F1E9" w14:textId="52694C96" w:rsidR="00866057" w:rsidRPr="000226AE" w:rsidRDefault="006F08B2" w:rsidP="006F08B2">
      <w:pPr>
        <w:rPr>
          <w:b/>
        </w:rPr>
      </w:pPr>
      <w:r w:rsidRPr="000226AE">
        <w:rPr>
          <w:b/>
        </w:rPr>
        <w:t xml:space="preserve">Proposal </w:t>
      </w:r>
      <w:r w:rsidR="000226AE" w:rsidRPr="000226AE">
        <w:rPr>
          <w:b/>
        </w:rPr>
        <w:t>6</w:t>
      </w:r>
      <w:r w:rsidR="00866057" w:rsidRPr="000226AE">
        <w:rPr>
          <w:b/>
        </w:rPr>
        <w:t>:</w:t>
      </w:r>
    </w:p>
    <w:p w14:paraId="7A51655C" w14:textId="0658098C" w:rsidR="006F08B2" w:rsidRDefault="006F08B2" w:rsidP="006F08B2">
      <w:pPr>
        <w:rPr>
          <w:lang w:val="it-IT"/>
        </w:rPr>
      </w:pPr>
      <w:r>
        <w:t>Option 1: Existing assumption for n104 can be reused, i.e. 6</w:t>
      </w:r>
      <w:r>
        <w:rPr>
          <w:lang w:val="it-IT"/>
        </w:rPr>
        <w:t xml:space="preserve"> dB (macro), 11 dB (micro) and 14 dB (pico/femto) for base station.</w:t>
      </w:r>
    </w:p>
    <w:p w14:paraId="1FAA705C" w14:textId="563E6253" w:rsidR="006F08B2" w:rsidRDefault="006F08B2" w:rsidP="006F08B2">
      <w:pPr>
        <w:rPr>
          <w:lang w:val="it-IT"/>
        </w:rPr>
      </w:pPr>
      <w:r>
        <w:rPr>
          <w:rFonts w:hint="eastAsia"/>
          <w:lang w:eastAsia="zh-CN"/>
        </w:rPr>
        <w:t>O</w:t>
      </w:r>
      <w:r>
        <w:rPr>
          <w:lang w:eastAsia="zh-CN"/>
        </w:rPr>
        <w:t>ption 2:</w:t>
      </w:r>
      <w:r w:rsidR="000226AE">
        <w:rPr>
          <w:lang w:eastAsia="zh-CN"/>
        </w:rPr>
        <w:t xml:space="preserve"> To </w:t>
      </w:r>
      <w:r>
        <w:rPr>
          <w:lang w:eastAsia="zh-CN"/>
        </w:rPr>
        <w:t xml:space="preserve">reuse the general FR1 assumption, </w:t>
      </w:r>
      <w:r>
        <w:t>i.e. 5</w:t>
      </w:r>
      <w:r>
        <w:rPr>
          <w:lang w:val="it-IT"/>
        </w:rPr>
        <w:t xml:space="preserve"> dB (macro), 10 dB (micro) and 13 dB (pico/femto) for base station.</w:t>
      </w:r>
    </w:p>
    <w:p w14:paraId="28EE0939" w14:textId="77777777" w:rsidR="006F08B2" w:rsidRDefault="006F08B2" w:rsidP="006F08B2">
      <w:pPr>
        <w:rPr>
          <w:rFonts w:asciiTheme="majorBidi" w:eastAsia="宋体" w:hAnsiTheme="majorBidi" w:cstheme="majorBidi"/>
          <w:b/>
          <w:lang w:val="en-US"/>
        </w:rPr>
      </w:pPr>
      <w:r w:rsidRPr="00306728">
        <w:rPr>
          <w:rFonts w:asciiTheme="majorBidi" w:eastAsia="宋体" w:hAnsiTheme="majorBidi" w:cstheme="majorBidi"/>
          <w:b/>
          <w:lang w:val="en-US"/>
        </w:rPr>
        <w:t>Sensitivity</w:t>
      </w:r>
      <w:r>
        <w:rPr>
          <w:rFonts w:asciiTheme="majorBidi" w:eastAsia="宋体" w:hAnsiTheme="majorBidi" w:cstheme="majorBidi"/>
          <w:b/>
          <w:lang w:val="en-US"/>
        </w:rPr>
        <w:t>:</w:t>
      </w:r>
    </w:p>
    <w:p w14:paraId="309A2717" w14:textId="56245226" w:rsidR="00866057" w:rsidRDefault="00866057" w:rsidP="00866057">
      <w:r w:rsidRPr="00866057">
        <w:rPr>
          <w:rFonts w:hint="eastAsia"/>
          <w:b/>
          <w:lang w:eastAsia="zh-CN"/>
        </w:rPr>
        <w:t>P</w:t>
      </w:r>
      <w:r w:rsidRPr="00866057">
        <w:rPr>
          <w:b/>
          <w:lang w:eastAsia="zh-CN"/>
        </w:rPr>
        <w:t xml:space="preserve">roposal </w:t>
      </w:r>
      <w:r w:rsidR="000226AE">
        <w:rPr>
          <w:b/>
          <w:lang w:eastAsia="zh-CN"/>
        </w:rPr>
        <w:t>7</w:t>
      </w:r>
      <w:r w:rsidRPr="00866057">
        <w:rPr>
          <w:b/>
          <w:lang w:eastAsia="zh-CN"/>
        </w:rPr>
        <w:t>:</w:t>
      </w:r>
      <w:r>
        <w:rPr>
          <w:lang w:eastAsia="zh-CN"/>
        </w:rPr>
        <w:t xml:space="preserve"> </w:t>
      </w:r>
      <w:r>
        <w:t xml:space="preserve">The sensitivity is not a critical parameter for sharing and compatibility studies. It </w:t>
      </w:r>
      <w:r>
        <w:rPr>
          <w:rFonts w:hint="eastAsia"/>
          <w:lang w:eastAsia="zh-CN"/>
        </w:rPr>
        <w:t>is</w:t>
      </w:r>
      <w:r>
        <w:t xml:space="preserve"> </w:t>
      </w:r>
      <w:r>
        <w:rPr>
          <w:rFonts w:hint="eastAsia"/>
          <w:lang w:eastAsia="zh-CN"/>
        </w:rPr>
        <w:t>proposed</w:t>
      </w:r>
      <w:r>
        <w:t xml:space="preserve"> to not mention any value for this parameter.</w:t>
      </w:r>
    </w:p>
    <w:p w14:paraId="305E2A2D" w14:textId="77777777" w:rsidR="006F08B2" w:rsidRDefault="006F08B2" w:rsidP="006F08B2">
      <w:pPr>
        <w:rPr>
          <w:rFonts w:asciiTheme="majorBidi" w:eastAsia="宋体" w:hAnsiTheme="majorBidi" w:cstheme="majorBidi"/>
          <w:b/>
          <w:lang w:val="en-US"/>
        </w:rPr>
      </w:pPr>
      <w:r>
        <w:t xml:space="preserve"> </w:t>
      </w:r>
      <w:r w:rsidRPr="00306728">
        <w:rPr>
          <w:rFonts w:asciiTheme="majorBidi" w:eastAsia="宋体" w:hAnsiTheme="majorBidi" w:cstheme="majorBidi"/>
          <w:b/>
          <w:lang w:val="en-US"/>
        </w:rPr>
        <w:t>ACS</w:t>
      </w:r>
      <w:r>
        <w:rPr>
          <w:rFonts w:asciiTheme="majorBidi" w:eastAsia="宋体" w:hAnsiTheme="majorBidi" w:cstheme="majorBidi"/>
          <w:b/>
          <w:lang w:val="en-US"/>
        </w:rPr>
        <w:t xml:space="preserve">: </w:t>
      </w:r>
    </w:p>
    <w:p w14:paraId="2784DBB0" w14:textId="5C05E12A" w:rsidR="006F08B2" w:rsidRDefault="00866057" w:rsidP="006F08B2">
      <w:pPr>
        <w:rPr>
          <w:rFonts w:asciiTheme="majorBidi" w:eastAsia="宋体" w:hAnsiTheme="majorBidi" w:cstheme="majorBidi"/>
          <w:b/>
          <w:lang w:val="en-US"/>
        </w:rPr>
      </w:pPr>
      <w:r w:rsidRPr="000226AE">
        <w:rPr>
          <w:b/>
          <w:lang w:eastAsia="zh-CN"/>
        </w:rPr>
        <w:t xml:space="preserve">Proposal </w:t>
      </w:r>
      <w:r w:rsidR="000226AE" w:rsidRPr="000226AE">
        <w:rPr>
          <w:b/>
          <w:lang w:eastAsia="zh-CN"/>
        </w:rPr>
        <w:t>8</w:t>
      </w:r>
      <w:r w:rsidRPr="000226AE">
        <w:rPr>
          <w:b/>
          <w:lang w:eastAsia="zh-CN"/>
        </w:rPr>
        <w:t xml:space="preserve">: </w:t>
      </w:r>
      <w:r w:rsidR="006F08B2">
        <w:t>It is proposed that existing ACS for band n104 is applicable for the range.</w:t>
      </w:r>
    </w:p>
    <w:p w14:paraId="2EECB286" w14:textId="77777777" w:rsidR="006F08B2" w:rsidRDefault="006F08B2" w:rsidP="006F08B2">
      <w:pPr>
        <w:rPr>
          <w:rFonts w:asciiTheme="majorBidi" w:eastAsia="宋体" w:hAnsiTheme="majorBidi" w:cstheme="majorBidi"/>
          <w:b/>
          <w:lang w:val="en-US"/>
        </w:rPr>
      </w:pPr>
      <w:r w:rsidRPr="00306728">
        <w:rPr>
          <w:rFonts w:asciiTheme="majorBidi" w:eastAsia="宋体" w:hAnsiTheme="majorBidi" w:cstheme="majorBidi"/>
          <w:b/>
          <w:lang w:val="en-US"/>
        </w:rPr>
        <w:t>Blocking response</w:t>
      </w:r>
    </w:p>
    <w:p w14:paraId="49899260" w14:textId="576F0392" w:rsidR="006F08B2" w:rsidRDefault="00866057" w:rsidP="006F08B2">
      <w:r w:rsidRPr="000226AE">
        <w:rPr>
          <w:b/>
          <w:lang w:eastAsia="zh-CN"/>
        </w:rPr>
        <w:t xml:space="preserve">Proposal </w:t>
      </w:r>
      <w:r w:rsidR="000226AE" w:rsidRPr="000226AE">
        <w:rPr>
          <w:b/>
          <w:lang w:eastAsia="zh-CN"/>
        </w:rPr>
        <w:t>9</w:t>
      </w:r>
      <w:r>
        <w:rPr>
          <w:lang w:eastAsia="zh-CN"/>
        </w:rPr>
        <w:t>:</w:t>
      </w:r>
      <w:r>
        <w:rPr>
          <w:rFonts w:eastAsia="宋体"/>
          <w:lang w:val="en-US" w:eastAsia="zh-CN"/>
        </w:rPr>
        <w:t xml:space="preserve"> </w:t>
      </w:r>
      <w:r w:rsidR="006F08B2">
        <w:t xml:space="preserve">It is proposed that existing </w:t>
      </w:r>
      <w:r w:rsidR="000226AE">
        <w:t>blocking</w:t>
      </w:r>
      <w:r w:rsidR="006F08B2">
        <w:t xml:space="preserve"> for band n104 is applicable for the range.</w:t>
      </w:r>
    </w:p>
    <w:p w14:paraId="3DC14298" w14:textId="77777777" w:rsidR="006F08B2" w:rsidRDefault="006F08B2" w:rsidP="006F08B2">
      <w:pPr>
        <w:rPr>
          <w:rFonts w:asciiTheme="majorBidi" w:eastAsia="宋体" w:hAnsiTheme="majorBidi" w:cstheme="majorBidi"/>
          <w:b/>
          <w:lang w:val="en-US"/>
        </w:rPr>
      </w:pPr>
    </w:p>
    <w:p w14:paraId="3A249344" w14:textId="77777777" w:rsidR="006F08B2" w:rsidRDefault="006F08B2" w:rsidP="006F08B2">
      <w:pPr>
        <w:rPr>
          <w:b/>
          <w:u w:val="single"/>
        </w:rPr>
      </w:pPr>
      <w:r>
        <w:rPr>
          <w:b/>
          <w:u w:val="single"/>
        </w:rPr>
        <w:lastRenderedPageBreak/>
        <w:t>UE Transmitter characteristics</w:t>
      </w:r>
    </w:p>
    <w:p w14:paraId="28326D93" w14:textId="77777777" w:rsidR="006F08B2" w:rsidRDefault="006F08B2" w:rsidP="006F08B2">
      <w:pPr>
        <w:rPr>
          <w:rFonts w:asciiTheme="majorBidi" w:eastAsia="宋体" w:hAnsiTheme="majorBidi" w:cstheme="majorBidi"/>
          <w:lang w:val="en-US"/>
        </w:rPr>
      </w:pPr>
      <w:r>
        <w:rPr>
          <w:rFonts w:asciiTheme="majorBidi" w:eastAsia="宋体" w:hAnsiTheme="majorBidi" w:cstheme="majorBidi"/>
          <w:b/>
          <w:lang w:val="en-US"/>
        </w:rPr>
        <w:t>Power dynamic range (dB)</w:t>
      </w:r>
      <w:r>
        <w:rPr>
          <w:rFonts w:asciiTheme="majorBidi" w:eastAsia="宋体" w:hAnsiTheme="majorBidi" w:cstheme="majorBidi"/>
          <w:lang w:val="en-US"/>
        </w:rPr>
        <w:t xml:space="preserve">: </w:t>
      </w:r>
    </w:p>
    <w:p w14:paraId="3C62685E" w14:textId="1B0B3CEC" w:rsidR="000226AE" w:rsidRDefault="000226AE" w:rsidP="006F08B2">
      <w:pPr>
        <w:rPr>
          <w:rFonts w:asciiTheme="majorBidi" w:eastAsia="宋体" w:hAnsiTheme="majorBidi" w:cstheme="majorBidi"/>
          <w:lang w:val="en-US" w:eastAsia="zh-CN"/>
        </w:rPr>
      </w:pPr>
      <w:bookmarkStart w:id="37" w:name="OLE_LINK206"/>
      <w:r w:rsidRPr="000226AE">
        <w:rPr>
          <w:rFonts w:asciiTheme="majorBidi" w:eastAsia="宋体" w:hAnsiTheme="majorBidi" w:cstheme="majorBidi" w:hint="eastAsia"/>
          <w:b/>
          <w:lang w:val="en-US" w:eastAsia="zh-CN"/>
        </w:rPr>
        <w:t>P</w:t>
      </w:r>
      <w:r w:rsidRPr="000226AE">
        <w:rPr>
          <w:rFonts w:asciiTheme="majorBidi" w:eastAsia="宋体" w:hAnsiTheme="majorBidi" w:cstheme="majorBidi"/>
          <w:b/>
          <w:lang w:val="en-US" w:eastAsia="zh-CN"/>
        </w:rPr>
        <w:t>roposal 10</w:t>
      </w:r>
      <w:bookmarkEnd w:id="37"/>
      <w:r w:rsidRPr="000226AE">
        <w:rPr>
          <w:rFonts w:asciiTheme="majorBidi" w:eastAsia="宋体" w:hAnsiTheme="majorBidi" w:cstheme="majorBidi"/>
          <w:b/>
          <w:lang w:val="en-US" w:eastAsia="zh-CN"/>
        </w:rPr>
        <w:t>:</w:t>
      </w:r>
      <w:r>
        <w:rPr>
          <w:rFonts w:asciiTheme="majorBidi" w:eastAsia="宋体" w:hAnsiTheme="majorBidi" w:cstheme="majorBidi"/>
          <w:lang w:val="en-US" w:eastAsia="zh-CN"/>
        </w:rPr>
        <w:t xml:space="preserve"> </w:t>
      </w:r>
      <w:r>
        <w:rPr>
          <w:rFonts w:cs="v5.0.0"/>
        </w:rPr>
        <w:t xml:space="preserve">The minimum output power is -33/-30 dBm for 100/200 MHz channel bandwidth, </w:t>
      </w:r>
      <w:r>
        <w:rPr>
          <w:lang w:eastAsia="ja-JP"/>
        </w:rPr>
        <w:t>i.e. power dynamic range is 56/53 dB for 100/200 MHz channel bandwidth.</w:t>
      </w:r>
    </w:p>
    <w:p w14:paraId="3C6465CE" w14:textId="77777777" w:rsidR="006F08B2" w:rsidRDefault="006F08B2" w:rsidP="006F08B2">
      <w:pPr>
        <w:rPr>
          <w:rFonts w:asciiTheme="majorBidi" w:eastAsia="宋体" w:hAnsiTheme="majorBidi" w:cstheme="majorBidi"/>
          <w:b/>
          <w:lang w:val="en-US"/>
        </w:rPr>
      </w:pPr>
      <w:r>
        <w:rPr>
          <w:rFonts w:asciiTheme="majorBidi" w:eastAsia="宋体" w:hAnsiTheme="majorBidi" w:cstheme="majorBidi"/>
          <w:b/>
          <w:lang w:val="en-US"/>
        </w:rPr>
        <w:t>Spectral mask, ACLR:</w:t>
      </w:r>
    </w:p>
    <w:p w14:paraId="72A27091" w14:textId="3E94B7A7" w:rsidR="006F08B2" w:rsidRPr="006F08B2" w:rsidRDefault="000226AE" w:rsidP="006F08B2">
      <w:pPr>
        <w:rPr>
          <w:rFonts w:asciiTheme="majorBidi" w:eastAsia="宋体" w:hAnsiTheme="majorBidi" w:cstheme="majorBidi"/>
          <w:b/>
          <w:lang w:val="en-US"/>
        </w:rPr>
      </w:pPr>
      <w:r>
        <w:rPr>
          <w:rFonts w:asciiTheme="majorBidi" w:eastAsia="宋体" w:hAnsiTheme="majorBidi" w:cstheme="majorBidi"/>
          <w:b/>
          <w:lang w:val="en-US" w:eastAsia="zh-CN"/>
        </w:rPr>
        <w:t xml:space="preserve">Proposal 11: </w:t>
      </w:r>
      <w:r w:rsidR="006F08B2">
        <w:t xml:space="preserve"> It is proposed that existing ACLR for band n104 is applicable for the range. </w:t>
      </w:r>
    </w:p>
    <w:p w14:paraId="5CC5579F" w14:textId="1AA5233B" w:rsidR="006F08B2" w:rsidRDefault="006F08B2" w:rsidP="006F08B2">
      <w:pPr>
        <w:rPr>
          <w:rFonts w:asciiTheme="majorBidi" w:eastAsia="宋体" w:hAnsiTheme="majorBidi" w:cstheme="majorBidi"/>
          <w:b/>
          <w:lang w:val="en-US"/>
        </w:rPr>
      </w:pPr>
      <w:r>
        <w:rPr>
          <w:rFonts w:asciiTheme="majorBidi" w:eastAsia="宋体" w:hAnsiTheme="majorBidi" w:cstheme="majorBidi"/>
          <w:b/>
          <w:lang w:val="en-US"/>
        </w:rPr>
        <w:t>Maximum output power</w:t>
      </w:r>
    </w:p>
    <w:p w14:paraId="19BF4CCD" w14:textId="2353E1E7" w:rsidR="006F08B2" w:rsidRDefault="000226AE" w:rsidP="006F08B2">
      <w:pPr>
        <w:rPr>
          <w:rFonts w:asciiTheme="majorBidi" w:eastAsia="宋体" w:hAnsiTheme="majorBidi" w:cstheme="majorBidi"/>
          <w:lang w:val="en-US"/>
        </w:rPr>
      </w:pPr>
      <w:bookmarkStart w:id="38" w:name="OLE_LINK207"/>
      <w:bookmarkStart w:id="39" w:name="OLE_LINK208"/>
      <w:r>
        <w:rPr>
          <w:rFonts w:asciiTheme="majorBidi" w:eastAsia="宋体" w:hAnsiTheme="majorBidi" w:cstheme="majorBidi"/>
          <w:b/>
          <w:lang w:val="en-US" w:eastAsia="zh-CN"/>
        </w:rPr>
        <w:t xml:space="preserve">Proposal 12: </w:t>
      </w:r>
      <w:bookmarkEnd w:id="38"/>
      <w:bookmarkEnd w:id="39"/>
      <w:r w:rsidR="006F08B2">
        <w:rPr>
          <w:rFonts w:asciiTheme="majorBidi" w:eastAsia="宋体" w:hAnsiTheme="majorBidi" w:cstheme="majorBidi"/>
          <w:lang w:val="en-US"/>
        </w:rPr>
        <w:t xml:space="preserve">For the purpose of </w:t>
      </w:r>
      <w:r w:rsidR="006F08B2">
        <w:t>co-existence analysis, the UE maximum output power for the frequency ranges could be 23 dBm.</w:t>
      </w:r>
    </w:p>
    <w:p w14:paraId="5AF20660" w14:textId="77777777" w:rsidR="006F08B2" w:rsidRDefault="006F08B2" w:rsidP="006F08B2">
      <w:pPr>
        <w:rPr>
          <w:b/>
          <w:u w:val="single"/>
        </w:rPr>
      </w:pPr>
      <w:r>
        <w:rPr>
          <w:b/>
          <w:u w:val="single"/>
        </w:rPr>
        <w:t>Receiver characteristics</w:t>
      </w:r>
    </w:p>
    <w:p w14:paraId="11EB69AB" w14:textId="77777777" w:rsidR="006F08B2" w:rsidRDefault="006F08B2" w:rsidP="006F08B2">
      <w:pPr>
        <w:rPr>
          <w:rFonts w:asciiTheme="majorBidi" w:eastAsia="宋体" w:hAnsiTheme="majorBidi" w:cstheme="majorBidi"/>
          <w:b/>
          <w:lang w:val="en-US"/>
        </w:rPr>
      </w:pPr>
      <w:r>
        <w:rPr>
          <w:rFonts w:asciiTheme="majorBidi" w:eastAsia="宋体" w:hAnsiTheme="majorBidi" w:cstheme="majorBidi"/>
          <w:b/>
          <w:lang w:val="en-US"/>
        </w:rPr>
        <w:t xml:space="preserve">Noise figure: </w:t>
      </w:r>
    </w:p>
    <w:p w14:paraId="0F4181F7" w14:textId="6F958BFC" w:rsidR="006F08B2" w:rsidRDefault="000226AE" w:rsidP="006F08B2">
      <w:bookmarkStart w:id="40" w:name="OLE_LINK209"/>
      <w:r>
        <w:rPr>
          <w:rFonts w:asciiTheme="majorBidi" w:eastAsia="宋体" w:hAnsiTheme="majorBidi" w:cstheme="majorBidi"/>
          <w:b/>
          <w:lang w:val="en-US" w:eastAsia="zh-CN"/>
        </w:rPr>
        <w:t>Proposal 13:</w:t>
      </w:r>
      <w:bookmarkEnd w:id="40"/>
      <w:r>
        <w:rPr>
          <w:rFonts w:asciiTheme="majorBidi" w:eastAsia="宋体" w:hAnsiTheme="majorBidi" w:cstheme="majorBidi"/>
          <w:b/>
          <w:lang w:val="en-US" w:eastAsia="zh-CN"/>
        </w:rPr>
        <w:t xml:space="preserve"> </w:t>
      </w:r>
      <w:r w:rsidR="006F08B2">
        <w:t xml:space="preserve"> It is proposed that existing NF for band n104 is applicable for the range, i.e.</w:t>
      </w:r>
      <w:r w:rsidR="006F08B2" w:rsidRPr="00E45C0D">
        <w:t>12 dB</w:t>
      </w:r>
    </w:p>
    <w:p w14:paraId="5F23A716" w14:textId="77777777" w:rsidR="006F08B2" w:rsidRDefault="006F08B2" w:rsidP="006F08B2">
      <w:pPr>
        <w:rPr>
          <w:rFonts w:asciiTheme="majorBidi" w:eastAsia="宋体" w:hAnsiTheme="majorBidi" w:cstheme="majorBidi"/>
          <w:b/>
          <w:lang w:val="en-US"/>
        </w:rPr>
      </w:pPr>
      <w:r>
        <w:rPr>
          <w:rFonts w:asciiTheme="majorBidi" w:eastAsia="宋体" w:hAnsiTheme="majorBidi" w:cstheme="majorBidi"/>
          <w:b/>
          <w:lang w:val="en-US"/>
        </w:rPr>
        <w:t>Sensitivity:</w:t>
      </w:r>
    </w:p>
    <w:p w14:paraId="75CDE655" w14:textId="79F99A8C" w:rsidR="006F08B2" w:rsidRDefault="00E45C0D" w:rsidP="006F08B2">
      <w:pPr>
        <w:rPr>
          <w:lang w:eastAsia="en-GB"/>
        </w:rPr>
      </w:pPr>
      <w:r>
        <w:rPr>
          <w:rFonts w:asciiTheme="majorBidi" w:eastAsia="宋体" w:hAnsiTheme="majorBidi" w:cstheme="majorBidi"/>
          <w:b/>
          <w:lang w:val="en-US" w:eastAsia="zh-CN"/>
        </w:rPr>
        <w:t xml:space="preserve">Proposal 14: </w:t>
      </w:r>
      <w:r w:rsidR="006F08B2">
        <w:t>The sensitivity is not a critical parameter for sharing and compatibility studies. It was agreed to not mention any value for this parameter.</w:t>
      </w:r>
    </w:p>
    <w:p w14:paraId="770A47EE" w14:textId="77777777" w:rsidR="006F08B2" w:rsidRDefault="006F08B2" w:rsidP="006F08B2">
      <w:pPr>
        <w:rPr>
          <w:rFonts w:asciiTheme="majorBidi" w:eastAsia="宋体" w:hAnsiTheme="majorBidi" w:cstheme="majorBidi"/>
          <w:b/>
          <w:lang w:val="en-US"/>
        </w:rPr>
      </w:pPr>
      <w:r>
        <w:rPr>
          <w:rFonts w:asciiTheme="majorBidi" w:eastAsia="宋体" w:hAnsiTheme="majorBidi" w:cstheme="majorBidi"/>
          <w:b/>
          <w:lang w:val="en-US"/>
        </w:rPr>
        <w:t>Blocking response</w:t>
      </w:r>
    </w:p>
    <w:p w14:paraId="60767BCE" w14:textId="7B2FF5E7" w:rsidR="006F08B2" w:rsidRDefault="00E45C0D" w:rsidP="006F08B2">
      <w:pPr>
        <w:rPr>
          <w:lang w:eastAsia="en-GB"/>
        </w:rPr>
      </w:pPr>
      <w:bookmarkStart w:id="41" w:name="OLE_LINK210"/>
      <w:bookmarkStart w:id="42" w:name="OLE_LINK211"/>
      <w:r>
        <w:rPr>
          <w:rFonts w:asciiTheme="majorBidi" w:eastAsia="宋体" w:hAnsiTheme="majorBidi" w:cstheme="majorBidi"/>
          <w:b/>
          <w:lang w:val="en-US" w:eastAsia="zh-CN"/>
        </w:rPr>
        <w:t xml:space="preserve">Proposal 15: </w:t>
      </w:r>
      <w:bookmarkEnd w:id="41"/>
      <w:bookmarkEnd w:id="42"/>
      <w:r w:rsidR="006F08B2">
        <w:t xml:space="preserve">The blocking characteristic specified in clause 7.6 of TS 38.101-1 [4] for frequency larger than 3300 MHz could be applied for the range. </w:t>
      </w:r>
    </w:p>
    <w:p w14:paraId="3C7881E7" w14:textId="77777777" w:rsidR="006F08B2" w:rsidRDefault="006F08B2" w:rsidP="006F08B2">
      <w:pPr>
        <w:rPr>
          <w:rFonts w:asciiTheme="majorBidi" w:eastAsia="宋体" w:hAnsiTheme="majorBidi" w:cstheme="majorBidi"/>
          <w:b/>
          <w:lang w:val="en-US"/>
        </w:rPr>
      </w:pPr>
      <w:r>
        <w:rPr>
          <w:rFonts w:asciiTheme="majorBidi" w:eastAsia="宋体" w:hAnsiTheme="majorBidi" w:cstheme="majorBidi"/>
          <w:b/>
          <w:lang w:val="en-US"/>
        </w:rPr>
        <w:t>ACS</w:t>
      </w:r>
    </w:p>
    <w:p w14:paraId="5AE533E5" w14:textId="0AABDA0B" w:rsidR="006F08B2" w:rsidRDefault="00E45C0D" w:rsidP="0062377C">
      <w:pPr>
        <w:rPr>
          <w:lang w:val="en-US"/>
        </w:rPr>
      </w:pPr>
      <w:r>
        <w:rPr>
          <w:rFonts w:asciiTheme="majorBidi" w:eastAsia="宋体" w:hAnsiTheme="majorBidi" w:cstheme="majorBidi"/>
          <w:b/>
          <w:lang w:val="en-US" w:eastAsia="zh-CN"/>
        </w:rPr>
        <w:t xml:space="preserve">Proposal 16: </w:t>
      </w:r>
      <w:r w:rsidR="006F08B2">
        <w:t xml:space="preserve"> It is proposed that existing ACS for band n104 is applicable for the range.</w:t>
      </w:r>
    </w:p>
    <w:p w14:paraId="1974B869" w14:textId="20066838" w:rsidR="003C32D4" w:rsidRDefault="003C32D4" w:rsidP="003C32D4">
      <w:pPr>
        <w:pStyle w:val="1"/>
      </w:pPr>
      <w:r>
        <w:rPr>
          <w:rFonts w:hint="eastAsia"/>
        </w:rPr>
        <w:t>R</w:t>
      </w:r>
      <w:r>
        <w:t>eferences</w:t>
      </w:r>
    </w:p>
    <w:p w14:paraId="1DCB6C4C" w14:textId="58753C47" w:rsidR="003C32D4" w:rsidRDefault="003C32D4" w:rsidP="003C32D4">
      <w:bookmarkStart w:id="43" w:name="OLE_LINK218"/>
      <w:bookmarkStart w:id="44" w:name="OLE_LINK219"/>
      <w:r>
        <w:rPr>
          <w:rFonts w:hint="eastAsia"/>
        </w:rPr>
        <w:t>[1]</w:t>
      </w:r>
      <w:r>
        <w:rPr>
          <w:rFonts w:hint="eastAsia"/>
        </w:rPr>
        <w:tab/>
      </w:r>
      <w:bookmarkStart w:id="45" w:name="OLE_LINK178"/>
      <w:r w:rsidR="00F016B5" w:rsidRPr="00F016B5">
        <w:t>RP-240787</w:t>
      </w:r>
      <w:r w:rsidR="000D0865">
        <w:t>,</w:t>
      </w:r>
      <w:bookmarkEnd w:id="45"/>
      <w:r>
        <w:tab/>
      </w:r>
      <w:r w:rsidR="00F016B5" w:rsidRPr="00F016B5">
        <w:t xml:space="preserve">New SI proposal: Study on IMT parameters for 4400 to 4800 MHz, </w:t>
      </w:r>
      <w:bookmarkStart w:id="46" w:name="OLE_LINK72"/>
      <w:r w:rsidR="00F016B5" w:rsidRPr="00F016B5">
        <w:t>7125 to 8400 MHz</w:t>
      </w:r>
      <w:bookmarkEnd w:id="46"/>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43"/>
    <w:bookmarkEnd w:id="44"/>
    <w:p w14:paraId="319E08B3" w14:textId="7DD8889F" w:rsidR="00171DF3" w:rsidRPr="00171DF3" w:rsidRDefault="002E48BB" w:rsidP="00C602F1">
      <w:pPr>
        <w:rPr>
          <w:rFonts w:eastAsia="宋体"/>
          <w:color w:val="FF0000"/>
        </w:rPr>
      </w:pPr>
      <w:r>
        <w:t xml:space="preserve">[2] </w:t>
      </w:r>
      <w:bookmarkStart w:id="47" w:name="OLE_LINK239"/>
      <w:bookmarkStart w:id="48" w:name="OLE_LINK240"/>
      <w:bookmarkStart w:id="49" w:name="OLE_LINK203"/>
      <w:r>
        <w:t>R4-2400333</w:t>
      </w:r>
      <w:bookmarkEnd w:id="47"/>
      <w:bookmarkEnd w:id="48"/>
      <w:bookmarkEnd w:id="49"/>
      <w:r>
        <w:t>, “Parameters of terrestrial component of IMT for sharing and compatibility studies in the frequency bands 4 400-4 800 MHz, 7 125-8 400 MHz and 14.8-15.35 GHz” ITU-R WP 5D</w:t>
      </w:r>
    </w:p>
    <w:sectPr w:rsidR="00171DF3" w:rsidRPr="00171D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43840" w14:textId="77777777" w:rsidR="00BB2BB3" w:rsidRDefault="00BB2BB3">
      <w:r>
        <w:separator/>
      </w:r>
    </w:p>
  </w:endnote>
  <w:endnote w:type="continuationSeparator" w:id="0">
    <w:p w14:paraId="67F1B0B6" w14:textId="77777777" w:rsidR="00BB2BB3" w:rsidRDefault="00BB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F7E2C" w14:textId="77777777" w:rsidR="00BB2BB3" w:rsidRDefault="00BB2BB3">
      <w:r>
        <w:separator/>
      </w:r>
    </w:p>
  </w:footnote>
  <w:footnote w:type="continuationSeparator" w:id="0">
    <w:p w14:paraId="6B498B65" w14:textId="77777777" w:rsidR="00BB2BB3" w:rsidRDefault="00BB2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7DD0"/>
    <w:rsid w:val="000B5956"/>
    <w:rsid w:val="000D0865"/>
    <w:rsid w:val="000D435B"/>
    <w:rsid w:val="000D6CFC"/>
    <w:rsid w:val="000E3591"/>
    <w:rsid w:val="000E51ED"/>
    <w:rsid w:val="00103185"/>
    <w:rsid w:val="001047B7"/>
    <w:rsid w:val="001208C3"/>
    <w:rsid w:val="001229CE"/>
    <w:rsid w:val="001269BC"/>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211788"/>
    <w:rsid w:val="00212373"/>
    <w:rsid w:val="002138EA"/>
    <w:rsid w:val="00214FBD"/>
    <w:rsid w:val="00222897"/>
    <w:rsid w:val="00233269"/>
    <w:rsid w:val="00235394"/>
    <w:rsid w:val="0023738A"/>
    <w:rsid w:val="00245A42"/>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48BB"/>
    <w:rsid w:val="002E7C37"/>
    <w:rsid w:val="002F4093"/>
    <w:rsid w:val="00306728"/>
    <w:rsid w:val="003076EE"/>
    <w:rsid w:val="00307FE3"/>
    <w:rsid w:val="00312074"/>
    <w:rsid w:val="003141E5"/>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A62B8"/>
    <w:rsid w:val="003B3240"/>
    <w:rsid w:val="003C127C"/>
    <w:rsid w:val="003C1CF6"/>
    <w:rsid w:val="003C32D4"/>
    <w:rsid w:val="003D7224"/>
    <w:rsid w:val="003E0755"/>
    <w:rsid w:val="003E4B1C"/>
    <w:rsid w:val="003E73A0"/>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4D76"/>
    <w:rsid w:val="004F7A3D"/>
    <w:rsid w:val="00505BFA"/>
    <w:rsid w:val="00505F46"/>
    <w:rsid w:val="005071BA"/>
    <w:rsid w:val="00513582"/>
    <w:rsid w:val="00527D2B"/>
    <w:rsid w:val="00542158"/>
    <w:rsid w:val="005421E4"/>
    <w:rsid w:val="005425EF"/>
    <w:rsid w:val="00550E0C"/>
    <w:rsid w:val="005530AA"/>
    <w:rsid w:val="00574154"/>
    <w:rsid w:val="00583B03"/>
    <w:rsid w:val="005858AA"/>
    <w:rsid w:val="005A1FA8"/>
    <w:rsid w:val="005A4B57"/>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A5F36"/>
    <w:rsid w:val="006B0D02"/>
    <w:rsid w:val="006B3304"/>
    <w:rsid w:val="006B4324"/>
    <w:rsid w:val="006B7184"/>
    <w:rsid w:val="006C1D31"/>
    <w:rsid w:val="006D2CB3"/>
    <w:rsid w:val="006D3D53"/>
    <w:rsid w:val="006D7AF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3573"/>
    <w:rsid w:val="007350F6"/>
    <w:rsid w:val="00751982"/>
    <w:rsid w:val="007552FB"/>
    <w:rsid w:val="007651E3"/>
    <w:rsid w:val="00766A77"/>
    <w:rsid w:val="0078144D"/>
    <w:rsid w:val="00784068"/>
    <w:rsid w:val="007972FF"/>
    <w:rsid w:val="007A0113"/>
    <w:rsid w:val="007A72E9"/>
    <w:rsid w:val="007B0067"/>
    <w:rsid w:val="007B6162"/>
    <w:rsid w:val="007B6D18"/>
    <w:rsid w:val="007B7182"/>
    <w:rsid w:val="007C1BCF"/>
    <w:rsid w:val="007C2BC8"/>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42E53"/>
    <w:rsid w:val="00A5625D"/>
    <w:rsid w:val="00A63A9C"/>
    <w:rsid w:val="00A63EA9"/>
    <w:rsid w:val="00A65439"/>
    <w:rsid w:val="00A72864"/>
    <w:rsid w:val="00A81B15"/>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AF2423"/>
    <w:rsid w:val="00B12D97"/>
    <w:rsid w:val="00B21530"/>
    <w:rsid w:val="00B250A2"/>
    <w:rsid w:val="00B25DE0"/>
    <w:rsid w:val="00B26517"/>
    <w:rsid w:val="00B36D1E"/>
    <w:rsid w:val="00B373D3"/>
    <w:rsid w:val="00B43095"/>
    <w:rsid w:val="00B45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2BB3"/>
    <w:rsid w:val="00BB63C0"/>
    <w:rsid w:val="00BC47D8"/>
    <w:rsid w:val="00BC4FBD"/>
    <w:rsid w:val="00BC5E39"/>
    <w:rsid w:val="00BD445B"/>
    <w:rsid w:val="00BD6420"/>
    <w:rsid w:val="00BD7CF2"/>
    <w:rsid w:val="00BE7990"/>
    <w:rsid w:val="00C3068F"/>
    <w:rsid w:val="00C34B0C"/>
    <w:rsid w:val="00C37EA9"/>
    <w:rsid w:val="00C43C6E"/>
    <w:rsid w:val="00C51828"/>
    <w:rsid w:val="00C55C02"/>
    <w:rsid w:val="00C602F1"/>
    <w:rsid w:val="00C60500"/>
    <w:rsid w:val="00C72303"/>
    <w:rsid w:val="00C732D5"/>
    <w:rsid w:val="00C841E3"/>
    <w:rsid w:val="00C8473B"/>
    <w:rsid w:val="00C84DEF"/>
    <w:rsid w:val="00C96300"/>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26A7"/>
    <w:rsid w:val="00DC0640"/>
    <w:rsid w:val="00DD0C2C"/>
    <w:rsid w:val="00DD7882"/>
    <w:rsid w:val="00DF7083"/>
    <w:rsid w:val="00E11B10"/>
    <w:rsid w:val="00E12EB7"/>
    <w:rsid w:val="00E13055"/>
    <w:rsid w:val="00E13A4A"/>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629F"/>
    <w:rsid w:val="00E90178"/>
    <w:rsid w:val="00E96009"/>
    <w:rsid w:val="00E96535"/>
    <w:rsid w:val="00EA3C24"/>
    <w:rsid w:val="00EB37D2"/>
    <w:rsid w:val="00EB3BDE"/>
    <w:rsid w:val="00EB5789"/>
    <w:rsid w:val="00EC0173"/>
    <w:rsid w:val="00ED04DF"/>
    <w:rsid w:val="00ED7D57"/>
    <w:rsid w:val="00EE370E"/>
    <w:rsid w:val="00EE41ED"/>
    <w:rsid w:val="00EE587A"/>
    <w:rsid w:val="00EE65ED"/>
    <w:rsid w:val="00EF2512"/>
    <w:rsid w:val="00EF7066"/>
    <w:rsid w:val="00EF7683"/>
    <w:rsid w:val="00F00DE1"/>
    <w:rsid w:val="00F016B5"/>
    <w:rsid w:val="00F072D8"/>
    <w:rsid w:val="00F21F81"/>
    <w:rsid w:val="00F22A25"/>
    <w:rsid w:val="00F23EE7"/>
    <w:rsid w:val="00F25D2D"/>
    <w:rsid w:val="00F30686"/>
    <w:rsid w:val="00F331D1"/>
    <w:rsid w:val="00F37961"/>
    <w:rsid w:val="00F414FE"/>
    <w:rsid w:val="00F452AE"/>
    <w:rsid w:val="00F62826"/>
    <w:rsid w:val="00F63459"/>
    <w:rsid w:val="00F636DB"/>
    <w:rsid w:val="00F6636D"/>
    <w:rsid w:val="00F6718A"/>
    <w:rsid w:val="00F7224E"/>
    <w:rsid w:val="00F75719"/>
    <w:rsid w:val="00F821F0"/>
    <w:rsid w:val="00F859B5"/>
    <w:rsid w:val="00F91D25"/>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0">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basedOn w:val="a"/>
    <w:uiPriority w:val="34"/>
    <w:qFormat/>
    <w:rsid w:val="00AD7B11"/>
    <w:pPr>
      <w:spacing w:after="0"/>
      <w:ind w:left="720"/>
    </w:pPr>
    <w:rPr>
      <w:rFonts w:ascii="Calibri" w:hAnsi="Calibri" w:cs="Calibri"/>
      <w:sz w:val="24"/>
      <w:szCs w:val="24"/>
      <w:lang w:val="en-US" w:eastAsia="zh-CN"/>
    </w:rPr>
  </w:style>
  <w:style w:type="table" w:styleId="af8">
    <w:name w:val="Table Grid"/>
    <w:basedOn w:val="a1"/>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afa"/>
    <w:rsid w:val="00832EC2"/>
    <w:rPr>
      <w:b/>
      <w:bCs/>
    </w:rPr>
  </w:style>
  <w:style w:type="character" w:customStyle="1" w:styleId="af4">
    <w:name w:val="批注文字 字符"/>
    <w:basedOn w:val="a0"/>
    <w:link w:val="af3"/>
    <w:semiHidden/>
    <w:rsid w:val="00832EC2"/>
    <w:rPr>
      <w:lang w:val="en-GB" w:eastAsia="en-US"/>
    </w:rPr>
  </w:style>
  <w:style w:type="character" w:customStyle="1" w:styleId="afa">
    <w:name w:val="批注主题 字符"/>
    <w:basedOn w:val="af4"/>
    <w:link w:val="af9"/>
    <w:rsid w:val="00832EC2"/>
    <w:rPr>
      <w:b/>
      <w:bCs/>
      <w:lang w:val="en-GB" w:eastAsia="en-US"/>
    </w:rPr>
  </w:style>
  <w:style w:type="paragraph" w:styleId="afb">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c">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c"/>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d">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e">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4C15-33F1-4198-BAFA-F86E0666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7429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11</cp:revision>
  <dcterms:created xsi:type="dcterms:W3CDTF">2024-03-29T07:26:00Z</dcterms:created>
  <dcterms:modified xsi:type="dcterms:W3CDTF">2024-04-08T14:22:00Z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(3)VG+wGgACLvsYHUZ11v2u9oTZVY6S8qjG4fQzwTQk82a4kuBXzJRgK0okrp8KDRtrrCTMms59
gXFus2ZiczpADKEu9QKy7GBYOlRTQlilnw4N3mJGd7t0KrpYhlixDH/7cEcFLUzUzE/f++9Y
QZmyEl2fCNUfS1Coo0L3pKGxfIRO8ZgLSFa+Y/hw6pX1/SR7kaPwGctKdmU6nHC5yLRrh3mJ
zwOeYGcPhKoNFGVowP</vt:lpwstr>
  </property>
  <property fmtid="{D5CDD505-2E9C-101B-9397-08002B2CF9AE}" pid="7" name="_2015_ms_pID_7253431">
    <vt:lpwstr>VAr+FDQDswlRx4MAZTOnaGYCd6EKHXMG1OV8IFUPHCG0FVX2r9pNtA
E80yO0VGeLpPnjjDJHjzjk0U8l6gdMDRyWVH7l1XTj8DFfELThGgKcJtuxnXTT5SY7AS+03I
G4hLpK8M3Ud25dgd0tTNkgktMSPzA509qLI3pkF8V8prv3+GjDyyCfQkeH5OM43gRgKqYWZA
HR05VmID7I2xjJ0DHa/IBNlse6ja4pBB5i9y</vt:lpwstr>
  </property>
  <property fmtid="{D5CDD505-2E9C-101B-9397-08002B2CF9AE}" pid="8" name="_2015_ms_pID_7253432">
    <vt:lpwstr>BQ==</vt:lpwstr>
  </property>
</Properties>
</file>